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A03E3" w14:textId="27579922" w:rsidR="00D964B8" w:rsidRPr="00B941FC" w:rsidRDefault="00A14D2E">
      <w:pPr>
        <w:rPr>
          <w:rFonts w:ascii="Times New Roman" w:hAnsi="Times New Roman" w:cs="Times New Roman"/>
          <w:b/>
          <w:noProof/>
          <w:sz w:val="28"/>
          <w:lang w:eastAsia="cs-CZ"/>
        </w:rPr>
      </w:pPr>
      <w:r w:rsidRPr="00B941FC">
        <w:rPr>
          <w:rFonts w:ascii="Times New Roman" w:hAnsi="Times New Roman" w:cs="Times New Roman"/>
          <w:b/>
          <w:noProof/>
          <w:sz w:val="28"/>
          <w:lang w:eastAsia="cs-CZ"/>
        </w:rPr>
        <w:t xml:space="preserve">Příloha č. </w:t>
      </w:r>
      <w:r w:rsidR="00BF75C7">
        <w:rPr>
          <w:rFonts w:ascii="Times New Roman" w:hAnsi="Times New Roman" w:cs="Times New Roman"/>
          <w:b/>
          <w:noProof/>
          <w:sz w:val="28"/>
          <w:lang w:eastAsia="cs-CZ"/>
        </w:rPr>
        <w:t>1</w:t>
      </w:r>
      <w:r w:rsidR="00A17F77" w:rsidRPr="00B941FC">
        <w:rPr>
          <w:rFonts w:ascii="Times New Roman" w:hAnsi="Times New Roman" w:cs="Times New Roman"/>
          <w:b/>
          <w:noProof/>
          <w:sz w:val="28"/>
          <w:lang w:eastAsia="cs-CZ"/>
        </w:rPr>
        <w:t xml:space="preserve"> </w:t>
      </w:r>
      <w:r w:rsidR="00762757" w:rsidRPr="00B941FC">
        <w:rPr>
          <w:rFonts w:ascii="Times New Roman" w:hAnsi="Times New Roman" w:cs="Times New Roman"/>
          <w:b/>
          <w:noProof/>
          <w:sz w:val="28"/>
          <w:lang w:eastAsia="cs-CZ"/>
        </w:rPr>
        <w:t>Hodnoticí škála pro jednotlivá kritéria ústní zkoušky z ČJL ve školním roce 202</w:t>
      </w:r>
      <w:r w:rsidR="000B038D">
        <w:rPr>
          <w:rFonts w:ascii="Times New Roman" w:hAnsi="Times New Roman" w:cs="Times New Roman"/>
          <w:b/>
          <w:noProof/>
          <w:sz w:val="28"/>
          <w:lang w:eastAsia="cs-CZ"/>
        </w:rPr>
        <w:t>1</w:t>
      </w:r>
      <w:r w:rsidR="00762757" w:rsidRPr="00B941FC">
        <w:rPr>
          <w:rFonts w:ascii="Times New Roman" w:hAnsi="Times New Roman" w:cs="Times New Roman"/>
          <w:b/>
          <w:noProof/>
          <w:sz w:val="28"/>
          <w:lang w:eastAsia="cs-CZ"/>
        </w:rPr>
        <w:t>/202</w:t>
      </w:r>
      <w:r w:rsidR="000B038D">
        <w:rPr>
          <w:rFonts w:ascii="Times New Roman" w:hAnsi="Times New Roman" w:cs="Times New Roman"/>
          <w:b/>
          <w:noProof/>
          <w:sz w:val="28"/>
          <w:lang w:eastAsia="cs-CZ"/>
        </w:rPr>
        <w:t>2</w:t>
      </w:r>
    </w:p>
    <w:p w14:paraId="55F3EB90" w14:textId="77777777" w:rsidR="00762757" w:rsidRDefault="00762757">
      <w:pPr>
        <w:rPr>
          <w:noProof/>
          <w:lang w:eastAsia="cs-CZ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506"/>
        <w:gridCol w:w="2506"/>
        <w:gridCol w:w="2506"/>
        <w:gridCol w:w="2404"/>
        <w:gridCol w:w="2410"/>
      </w:tblGrid>
      <w:tr w:rsidR="001D1C26" w:rsidRPr="00556155" w14:paraId="3BA4D780" w14:textId="77777777" w:rsidTr="001D1C26">
        <w:trPr>
          <w:trHeight w:val="283"/>
        </w:trPr>
        <w:tc>
          <w:tcPr>
            <w:tcW w:w="1985" w:type="dxa"/>
            <w:vMerge w:val="restart"/>
            <w:shd w:val="clear" w:color="auto" w:fill="D99594" w:themeFill="accent2" w:themeFillTint="99"/>
            <w:vAlign w:val="center"/>
          </w:tcPr>
          <w:p w14:paraId="09A0D3D3" w14:textId="77777777" w:rsidR="001D1C26" w:rsidRDefault="001D1C26" w:rsidP="001A7AFA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Analýza</w:t>
            </w:r>
          </w:p>
          <w:p w14:paraId="79EAF754" w14:textId="77777777" w:rsidR="001D1C26" w:rsidRDefault="001D1C26" w:rsidP="001A7AFA">
            <w:pPr>
              <w:spacing w:after="0"/>
              <w:jc w:val="center"/>
              <w:rPr>
                <w:noProof/>
                <w:lang w:eastAsia="cs-CZ"/>
              </w:rPr>
            </w:pPr>
            <w:r w:rsidRPr="001D1C26">
              <w:rPr>
                <w:b/>
                <w:noProof/>
                <w:lang w:eastAsia="cs-CZ"/>
              </w:rPr>
              <w:t>uměleckého</w:t>
            </w:r>
            <w:r>
              <w:rPr>
                <w:noProof/>
                <w:lang w:eastAsia="cs-CZ"/>
              </w:rPr>
              <w:t xml:space="preserve"> textu</w:t>
            </w:r>
          </w:p>
        </w:tc>
        <w:tc>
          <w:tcPr>
            <w:tcW w:w="2506" w:type="dxa"/>
            <w:shd w:val="clear" w:color="auto" w:fill="92D050"/>
            <w:vAlign w:val="center"/>
          </w:tcPr>
          <w:p w14:paraId="461F3BC4" w14:textId="77777777" w:rsidR="001D1C26" w:rsidRPr="00556155" w:rsidRDefault="001D1C26" w:rsidP="00186657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0 bodů</w:t>
            </w:r>
          </w:p>
        </w:tc>
        <w:tc>
          <w:tcPr>
            <w:tcW w:w="2506" w:type="dxa"/>
            <w:shd w:val="clear" w:color="auto" w:fill="92D050"/>
            <w:vAlign w:val="center"/>
          </w:tcPr>
          <w:p w14:paraId="3744978F" w14:textId="77777777" w:rsidR="001D1C26" w:rsidRPr="00556155" w:rsidRDefault="001D1C26" w:rsidP="00186657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1 bod</w:t>
            </w:r>
          </w:p>
        </w:tc>
        <w:tc>
          <w:tcPr>
            <w:tcW w:w="2506" w:type="dxa"/>
            <w:shd w:val="clear" w:color="auto" w:fill="92D050"/>
            <w:vAlign w:val="center"/>
          </w:tcPr>
          <w:p w14:paraId="5D771C1E" w14:textId="77777777" w:rsidR="001D1C26" w:rsidRPr="00556155" w:rsidRDefault="001D1C26" w:rsidP="00186657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2 body</w:t>
            </w:r>
          </w:p>
        </w:tc>
        <w:tc>
          <w:tcPr>
            <w:tcW w:w="2404" w:type="dxa"/>
            <w:shd w:val="clear" w:color="auto" w:fill="92D050"/>
            <w:vAlign w:val="center"/>
          </w:tcPr>
          <w:p w14:paraId="3D7E9C91" w14:textId="77777777" w:rsidR="001D1C26" w:rsidRPr="00556155" w:rsidRDefault="001D1C26" w:rsidP="00186657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3 body</w:t>
            </w:r>
          </w:p>
        </w:tc>
        <w:tc>
          <w:tcPr>
            <w:tcW w:w="2410" w:type="dxa"/>
            <w:shd w:val="clear" w:color="auto" w:fill="92D050"/>
            <w:vAlign w:val="center"/>
          </w:tcPr>
          <w:p w14:paraId="3D492F35" w14:textId="77777777" w:rsidR="001D1C26" w:rsidRPr="00556155" w:rsidRDefault="001D1C26" w:rsidP="00186657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4 body</w:t>
            </w:r>
          </w:p>
        </w:tc>
      </w:tr>
      <w:tr w:rsidR="001D1C26" w14:paraId="4AB08CF4" w14:textId="77777777" w:rsidTr="001D1C26">
        <w:trPr>
          <w:trHeight w:val="1532"/>
        </w:trPr>
        <w:tc>
          <w:tcPr>
            <w:tcW w:w="1985" w:type="dxa"/>
            <w:vMerge/>
            <w:shd w:val="clear" w:color="auto" w:fill="D99594" w:themeFill="accent2" w:themeFillTint="99"/>
            <w:vAlign w:val="center"/>
          </w:tcPr>
          <w:p w14:paraId="3DEC1BC6" w14:textId="77777777" w:rsidR="001D1C26" w:rsidRDefault="001D1C26" w:rsidP="00CC6F7E">
            <w:pPr>
              <w:jc w:val="center"/>
              <w:rPr>
                <w:noProof/>
                <w:lang w:eastAsia="cs-CZ"/>
              </w:rPr>
            </w:pPr>
          </w:p>
        </w:tc>
        <w:tc>
          <w:tcPr>
            <w:tcW w:w="2506" w:type="dxa"/>
          </w:tcPr>
          <w:p w14:paraId="25F23F57" w14:textId="77777777" w:rsidR="001D1C26" w:rsidRPr="00051FC0" w:rsidRDefault="001D1C26" w:rsidP="00CC6F7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Ve sdělení se ve </w:t>
            </w:r>
            <w:r w:rsidRPr="00051FC0">
              <w:rPr>
                <w:b/>
                <w:noProof/>
                <w:szCs w:val="20"/>
                <w:lang w:eastAsia="cs-CZ"/>
              </w:rPr>
              <w:t>vysoké</w:t>
            </w:r>
            <w:r w:rsidRPr="00051FC0">
              <w:rPr>
                <w:noProof/>
                <w:szCs w:val="20"/>
                <w:lang w:eastAsia="cs-CZ"/>
              </w:rPr>
              <w:t xml:space="preserve"> míře vyskytují nedostatky.</w:t>
            </w:r>
          </w:p>
          <w:p w14:paraId="5974C039" w14:textId="77777777" w:rsidR="001D1C26" w:rsidRPr="00051FC0" w:rsidRDefault="001D1C26" w:rsidP="00CC6F7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Pomoc zkoušejícího je nutná ve </w:t>
            </w:r>
            <w:r w:rsidRPr="00051FC0">
              <w:rPr>
                <w:b/>
                <w:noProof/>
                <w:szCs w:val="20"/>
                <w:lang w:eastAsia="cs-CZ"/>
              </w:rPr>
              <w:t>vysoké</w:t>
            </w:r>
            <w:r w:rsidRPr="00051FC0">
              <w:rPr>
                <w:noProof/>
                <w:szCs w:val="20"/>
                <w:lang w:eastAsia="cs-CZ"/>
              </w:rPr>
              <w:t xml:space="preserve"> míře.</w:t>
            </w:r>
          </w:p>
          <w:p w14:paraId="6EFF3FD1" w14:textId="77777777" w:rsidR="001D1C26" w:rsidRPr="00051FC0" w:rsidRDefault="001D1C26" w:rsidP="00CC6F7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Analýza textu je </w:t>
            </w:r>
            <w:r w:rsidRPr="00051FC0">
              <w:rPr>
                <w:b/>
                <w:noProof/>
                <w:szCs w:val="20"/>
                <w:lang w:eastAsia="cs-CZ"/>
              </w:rPr>
              <w:t>nedostatečná</w:t>
            </w:r>
            <w:r w:rsidRPr="00051FC0">
              <w:rPr>
                <w:noProof/>
                <w:szCs w:val="20"/>
                <w:lang w:eastAsia="cs-CZ"/>
              </w:rPr>
              <w:t>.</w:t>
            </w:r>
          </w:p>
          <w:p w14:paraId="51403175" w14:textId="77777777" w:rsidR="00D35D24" w:rsidRDefault="001D1C26" w:rsidP="00D35D24">
            <w:pPr>
              <w:pStyle w:val="Odstavecseseznamem"/>
              <w:numPr>
                <w:ilvl w:val="0"/>
                <w:numId w:val="5"/>
              </w:numPr>
              <w:spacing w:line="240" w:lineRule="auto"/>
              <w:ind w:left="312" w:hanging="142"/>
              <w:rPr>
                <w:noProof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Tvrzení jsoou </w:t>
            </w:r>
            <w:r w:rsidRPr="00051FC0">
              <w:rPr>
                <w:b/>
                <w:noProof/>
                <w:szCs w:val="20"/>
                <w:lang w:eastAsia="cs-CZ"/>
              </w:rPr>
              <w:t>nedostatečně</w:t>
            </w:r>
            <w:r w:rsidRPr="00051FC0">
              <w:rPr>
                <w:noProof/>
                <w:szCs w:val="20"/>
                <w:lang w:eastAsia="cs-CZ"/>
              </w:rPr>
              <w:t xml:space="preserve"> doložena konkrétními textovými pasážemi.</w:t>
            </w:r>
          </w:p>
        </w:tc>
        <w:tc>
          <w:tcPr>
            <w:tcW w:w="2506" w:type="dxa"/>
          </w:tcPr>
          <w:p w14:paraId="26B62B26" w14:textId="77777777" w:rsidR="001D1C26" w:rsidRPr="00051FC0" w:rsidRDefault="001D1C26" w:rsidP="00CC6F7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Ve sdělení se ve </w:t>
            </w:r>
            <w:r w:rsidRPr="00051FC0">
              <w:rPr>
                <w:b/>
                <w:noProof/>
                <w:szCs w:val="20"/>
                <w:lang w:eastAsia="cs-CZ"/>
              </w:rPr>
              <w:t>větší</w:t>
            </w:r>
            <w:r w:rsidRPr="00051FC0">
              <w:rPr>
                <w:noProof/>
                <w:szCs w:val="20"/>
                <w:lang w:eastAsia="cs-CZ"/>
              </w:rPr>
              <w:t xml:space="preserve"> míře vyskytují nedostatky.</w:t>
            </w:r>
          </w:p>
          <w:p w14:paraId="35A21BE2" w14:textId="77777777" w:rsidR="001D1C26" w:rsidRPr="00051FC0" w:rsidRDefault="001D1C26" w:rsidP="00CC6F7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Pomoc zkoušejícího je nutná ve </w:t>
            </w:r>
            <w:r w:rsidRPr="00051FC0">
              <w:rPr>
                <w:b/>
                <w:noProof/>
                <w:szCs w:val="20"/>
                <w:lang w:eastAsia="cs-CZ"/>
              </w:rPr>
              <w:t>větší</w:t>
            </w:r>
            <w:r w:rsidRPr="00051FC0">
              <w:rPr>
                <w:noProof/>
                <w:szCs w:val="20"/>
                <w:lang w:eastAsia="cs-CZ"/>
              </w:rPr>
              <w:t xml:space="preserve"> míře.</w:t>
            </w:r>
          </w:p>
          <w:p w14:paraId="27148718" w14:textId="77777777" w:rsidR="001D1C26" w:rsidRPr="00051FC0" w:rsidRDefault="001D1C26" w:rsidP="00CC6F7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Analýza textu je </w:t>
            </w:r>
            <w:r w:rsidRPr="00051FC0">
              <w:rPr>
                <w:b/>
                <w:noProof/>
                <w:szCs w:val="20"/>
                <w:lang w:eastAsia="cs-CZ"/>
              </w:rPr>
              <w:t>dostatečná</w:t>
            </w:r>
            <w:r w:rsidRPr="00051FC0">
              <w:rPr>
                <w:noProof/>
                <w:szCs w:val="20"/>
                <w:lang w:eastAsia="cs-CZ"/>
              </w:rPr>
              <w:t>.</w:t>
            </w:r>
          </w:p>
          <w:p w14:paraId="598F5CF6" w14:textId="77777777" w:rsidR="001D1C26" w:rsidRPr="00051FC0" w:rsidRDefault="001D1C26" w:rsidP="00CC6F7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Tvrzení jsoou </w:t>
            </w:r>
            <w:r w:rsidRPr="00051FC0">
              <w:rPr>
                <w:b/>
                <w:noProof/>
                <w:szCs w:val="20"/>
                <w:lang w:eastAsia="cs-CZ"/>
              </w:rPr>
              <w:t>dostatečně</w:t>
            </w:r>
            <w:r w:rsidRPr="00051FC0">
              <w:rPr>
                <w:noProof/>
                <w:szCs w:val="20"/>
                <w:lang w:eastAsia="cs-CZ"/>
              </w:rPr>
              <w:t xml:space="preserve"> doložena konkrétními textovými pasážemi.</w:t>
            </w:r>
          </w:p>
        </w:tc>
        <w:tc>
          <w:tcPr>
            <w:tcW w:w="2506" w:type="dxa"/>
          </w:tcPr>
          <w:p w14:paraId="6BEE40E0" w14:textId="77777777" w:rsidR="001D1C26" w:rsidRPr="00051FC0" w:rsidRDefault="001D1C26" w:rsidP="00CC6F7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Ve sdělení se ve </w:t>
            </w:r>
            <w:r w:rsidRPr="00051FC0">
              <w:rPr>
                <w:b/>
                <w:noProof/>
                <w:szCs w:val="20"/>
                <w:lang w:eastAsia="cs-CZ"/>
              </w:rPr>
              <w:t>občas</w:t>
            </w:r>
            <w:r w:rsidRPr="00051FC0">
              <w:rPr>
                <w:noProof/>
                <w:szCs w:val="20"/>
                <w:lang w:eastAsia="cs-CZ"/>
              </w:rPr>
              <w:t xml:space="preserve"> vyskytují nedostatky.</w:t>
            </w:r>
          </w:p>
          <w:p w14:paraId="2E3BC6B7" w14:textId="77777777" w:rsidR="001D1C26" w:rsidRPr="00051FC0" w:rsidRDefault="001D1C26" w:rsidP="00CC6F7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Pomoc zkoušejícího je nutná </w:t>
            </w:r>
            <w:r w:rsidRPr="00051FC0">
              <w:rPr>
                <w:b/>
                <w:noProof/>
                <w:szCs w:val="20"/>
                <w:lang w:eastAsia="cs-CZ"/>
              </w:rPr>
              <w:t>občas</w:t>
            </w:r>
            <w:r w:rsidRPr="00051FC0">
              <w:rPr>
                <w:noProof/>
                <w:szCs w:val="20"/>
                <w:lang w:eastAsia="cs-CZ"/>
              </w:rPr>
              <w:t>.</w:t>
            </w:r>
          </w:p>
          <w:p w14:paraId="46431F57" w14:textId="77777777" w:rsidR="001D1C26" w:rsidRPr="00051FC0" w:rsidRDefault="001D1C26" w:rsidP="00CC6F7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Analýza textu je </w:t>
            </w:r>
            <w:r w:rsidRPr="00051FC0">
              <w:rPr>
                <w:b/>
                <w:noProof/>
                <w:szCs w:val="20"/>
                <w:lang w:eastAsia="cs-CZ"/>
              </w:rPr>
              <w:t>dobrá</w:t>
            </w:r>
            <w:r w:rsidRPr="00051FC0">
              <w:rPr>
                <w:noProof/>
                <w:szCs w:val="20"/>
                <w:lang w:eastAsia="cs-CZ"/>
              </w:rPr>
              <w:t>.</w:t>
            </w:r>
          </w:p>
          <w:p w14:paraId="181623AD" w14:textId="77777777" w:rsidR="001D1C26" w:rsidRPr="00051FC0" w:rsidRDefault="0012418A" w:rsidP="00CC6F7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>Tvrzení js</w:t>
            </w:r>
            <w:r w:rsidR="001D1C26" w:rsidRPr="00051FC0">
              <w:rPr>
                <w:noProof/>
                <w:szCs w:val="20"/>
                <w:lang w:eastAsia="cs-CZ"/>
              </w:rPr>
              <w:t xml:space="preserve">ou </w:t>
            </w:r>
            <w:r w:rsidR="001D1C26" w:rsidRPr="00051FC0">
              <w:rPr>
                <w:b/>
                <w:noProof/>
                <w:szCs w:val="20"/>
                <w:lang w:eastAsia="cs-CZ"/>
              </w:rPr>
              <w:t>dobře</w:t>
            </w:r>
            <w:r w:rsidR="001D1C26" w:rsidRPr="00051FC0">
              <w:rPr>
                <w:noProof/>
                <w:szCs w:val="20"/>
                <w:lang w:eastAsia="cs-CZ"/>
              </w:rPr>
              <w:t xml:space="preserve"> doložena konkrétními textovými pasážemi.</w:t>
            </w:r>
          </w:p>
        </w:tc>
        <w:tc>
          <w:tcPr>
            <w:tcW w:w="2404" w:type="dxa"/>
          </w:tcPr>
          <w:p w14:paraId="246359DF" w14:textId="77777777" w:rsidR="001D1C26" w:rsidRPr="00051FC0" w:rsidRDefault="001D1C26" w:rsidP="00CC6F7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Sdělení odpovídá zadání, nedostatky se objevují </w:t>
            </w:r>
            <w:r w:rsidRPr="00051FC0">
              <w:rPr>
                <w:b/>
                <w:noProof/>
                <w:szCs w:val="20"/>
                <w:lang w:eastAsia="cs-CZ"/>
              </w:rPr>
              <w:t>ojediněle</w:t>
            </w:r>
            <w:r w:rsidRPr="00051FC0">
              <w:rPr>
                <w:noProof/>
                <w:szCs w:val="20"/>
                <w:lang w:eastAsia="cs-CZ"/>
              </w:rPr>
              <w:t>.</w:t>
            </w:r>
          </w:p>
          <w:p w14:paraId="127B986E" w14:textId="77777777" w:rsidR="001D1C26" w:rsidRPr="00051FC0" w:rsidRDefault="001D1C26" w:rsidP="00CC6F7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Pomoc zkoušejícího je nutná </w:t>
            </w:r>
            <w:r w:rsidRPr="00051FC0">
              <w:rPr>
                <w:b/>
                <w:noProof/>
                <w:szCs w:val="20"/>
                <w:lang w:eastAsia="cs-CZ"/>
              </w:rPr>
              <w:t>ojediněle</w:t>
            </w:r>
            <w:r w:rsidRPr="00051FC0">
              <w:rPr>
                <w:noProof/>
                <w:szCs w:val="20"/>
                <w:lang w:eastAsia="cs-CZ"/>
              </w:rPr>
              <w:t>.</w:t>
            </w:r>
          </w:p>
          <w:p w14:paraId="2A937453" w14:textId="77777777" w:rsidR="001D1C26" w:rsidRPr="00051FC0" w:rsidRDefault="001D1C26" w:rsidP="00CC6F7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Analýza textu je </w:t>
            </w:r>
            <w:r w:rsidRPr="00051FC0">
              <w:rPr>
                <w:b/>
                <w:noProof/>
                <w:szCs w:val="20"/>
                <w:lang w:eastAsia="cs-CZ"/>
              </w:rPr>
              <w:t>velmi dobrá</w:t>
            </w:r>
            <w:r w:rsidRPr="00051FC0">
              <w:rPr>
                <w:noProof/>
                <w:szCs w:val="20"/>
                <w:lang w:eastAsia="cs-CZ"/>
              </w:rPr>
              <w:t>.</w:t>
            </w:r>
          </w:p>
          <w:p w14:paraId="75E26F1D" w14:textId="77777777" w:rsidR="001D1C26" w:rsidRPr="00051FC0" w:rsidRDefault="001D1C26" w:rsidP="00CC6F7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Tvrzení jsou </w:t>
            </w:r>
            <w:r w:rsidRPr="00051FC0">
              <w:rPr>
                <w:b/>
                <w:noProof/>
                <w:szCs w:val="20"/>
                <w:lang w:eastAsia="cs-CZ"/>
              </w:rPr>
              <w:t>velmi dobře</w:t>
            </w:r>
            <w:r w:rsidRPr="00051FC0">
              <w:rPr>
                <w:noProof/>
                <w:szCs w:val="20"/>
                <w:lang w:eastAsia="cs-CZ"/>
              </w:rPr>
              <w:t xml:space="preserve"> doložena textovými pasážemi.</w:t>
            </w:r>
          </w:p>
        </w:tc>
        <w:tc>
          <w:tcPr>
            <w:tcW w:w="2410" w:type="dxa"/>
          </w:tcPr>
          <w:p w14:paraId="0ACD9902" w14:textId="77777777" w:rsidR="001D1C26" w:rsidRPr="00051FC0" w:rsidRDefault="001D1C26" w:rsidP="000051C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Sdělení odpovídá zadání, nedostatky se </w:t>
            </w:r>
            <w:r w:rsidRPr="00051FC0">
              <w:rPr>
                <w:b/>
                <w:noProof/>
                <w:szCs w:val="20"/>
                <w:lang w:eastAsia="cs-CZ"/>
              </w:rPr>
              <w:t>nevyskyují</w:t>
            </w:r>
            <w:r w:rsidRPr="00051FC0">
              <w:rPr>
                <w:noProof/>
                <w:szCs w:val="20"/>
                <w:lang w:eastAsia="cs-CZ"/>
              </w:rPr>
              <w:t>.</w:t>
            </w:r>
          </w:p>
          <w:p w14:paraId="0C73A3BE" w14:textId="77777777" w:rsidR="001D1C26" w:rsidRPr="00051FC0" w:rsidRDefault="001D1C26" w:rsidP="000051C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Pomoc zkoušejícího </w:t>
            </w:r>
            <w:r w:rsidRPr="00051FC0">
              <w:rPr>
                <w:b/>
                <w:noProof/>
                <w:szCs w:val="20"/>
                <w:lang w:eastAsia="cs-CZ"/>
              </w:rPr>
              <w:t>není nutná</w:t>
            </w:r>
            <w:r w:rsidRPr="00051FC0">
              <w:rPr>
                <w:noProof/>
                <w:szCs w:val="20"/>
                <w:lang w:eastAsia="cs-CZ"/>
              </w:rPr>
              <w:t>.</w:t>
            </w:r>
          </w:p>
          <w:p w14:paraId="4B5D6479" w14:textId="77777777" w:rsidR="001D1C26" w:rsidRPr="00051FC0" w:rsidRDefault="001D1C26" w:rsidP="000051C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Analýza textu je </w:t>
            </w:r>
            <w:r w:rsidRPr="00051FC0">
              <w:rPr>
                <w:b/>
                <w:noProof/>
                <w:szCs w:val="20"/>
                <w:lang w:eastAsia="cs-CZ"/>
              </w:rPr>
              <w:t>výborná</w:t>
            </w:r>
            <w:r w:rsidRPr="00051FC0">
              <w:rPr>
                <w:noProof/>
                <w:szCs w:val="20"/>
                <w:lang w:eastAsia="cs-CZ"/>
              </w:rPr>
              <w:t>.</w:t>
            </w:r>
          </w:p>
          <w:p w14:paraId="58E4557D" w14:textId="77777777" w:rsidR="001D1C26" w:rsidRPr="00051FC0" w:rsidRDefault="001D1C26" w:rsidP="000051C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Tvrzení jsou </w:t>
            </w:r>
            <w:r w:rsidRPr="00051FC0">
              <w:rPr>
                <w:b/>
                <w:noProof/>
                <w:szCs w:val="20"/>
                <w:lang w:eastAsia="cs-CZ"/>
              </w:rPr>
              <w:t>výborně</w:t>
            </w:r>
            <w:r w:rsidRPr="00051FC0">
              <w:rPr>
                <w:noProof/>
                <w:szCs w:val="20"/>
                <w:lang w:eastAsia="cs-CZ"/>
              </w:rPr>
              <w:t xml:space="preserve"> doložena textovými pasážemi.</w:t>
            </w:r>
          </w:p>
        </w:tc>
      </w:tr>
    </w:tbl>
    <w:p w14:paraId="721C3FBC" w14:textId="77777777" w:rsidR="00CC6F7E" w:rsidRDefault="00CC6F7E">
      <w:pPr>
        <w:rPr>
          <w:noProof/>
          <w:lang w:eastAsia="cs-CZ"/>
        </w:rPr>
      </w:pPr>
    </w:p>
    <w:p w14:paraId="40C5F9FF" w14:textId="77777777" w:rsidR="00D964B8" w:rsidRDefault="00D964B8" w:rsidP="00D964B8">
      <w:pPr>
        <w:rPr>
          <w:noProof/>
          <w:lang w:eastAsia="cs-CZ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41"/>
        <w:gridCol w:w="1741"/>
        <w:gridCol w:w="1742"/>
        <w:gridCol w:w="1741"/>
        <w:gridCol w:w="1742"/>
        <w:gridCol w:w="1741"/>
        <w:gridCol w:w="1742"/>
      </w:tblGrid>
      <w:tr w:rsidR="004F2C38" w14:paraId="026FB9AE" w14:textId="77777777" w:rsidTr="002E374F">
        <w:trPr>
          <w:trHeight w:val="352"/>
        </w:trPr>
        <w:tc>
          <w:tcPr>
            <w:tcW w:w="2127" w:type="dxa"/>
            <w:vMerge w:val="restart"/>
            <w:shd w:val="clear" w:color="auto" w:fill="D99594" w:themeFill="accent2" w:themeFillTint="99"/>
            <w:vAlign w:val="center"/>
          </w:tcPr>
          <w:p w14:paraId="0614784B" w14:textId="77777777" w:rsidR="00D964B8" w:rsidRDefault="00D964B8" w:rsidP="00D964B8">
            <w:pPr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Charakteristika literárněhistorického kontextu</w:t>
            </w:r>
          </w:p>
        </w:tc>
        <w:tc>
          <w:tcPr>
            <w:tcW w:w="1741" w:type="dxa"/>
            <w:shd w:val="clear" w:color="auto" w:fill="92D050"/>
            <w:vAlign w:val="center"/>
          </w:tcPr>
          <w:p w14:paraId="5A5781C1" w14:textId="77777777" w:rsidR="00D964B8" w:rsidRPr="00556155" w:rsidRDefault="00D964B8" w:rsidP="00D964B8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0 bodů</w:t>
            </w:r>
          </w:p>
        </w:tc>
        <w:tc>
          <w:tcPr>
            <w:tcW w:w="1741" w:type="dxa"/>
            <w:shd w:val="clear" w:color="auto" w:fill="92D050"/>
            <w:vAlign w:val="center"/>
          </w:tcPr>
          <w:p w14:paraId="6A199EE7" w14:textId="77777777" w:rsidR="00D964B8" w:rsidRPr="00556155" w:rsidRDefault="00D964B8" w:rsidP="00D964B8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1 bod</w:t>
            </w:r>
          </w:p>
        </w:tc>
        <w:tc>
          <w:tcPr>
            <w:tcW w:w="1742" w:type="dxa"/>
            <w:shd w:val="clear" w:color="auto" w:fill="92D050"/>
            <w:vAlign w:val="center"/>
          </w:tcPr>
          <w:p w14:paraId="73F2034B" w14:textId="77777777" w:rsidR="00D964B8" w:rsidRPr="00556155" w:rsidRDefault="00D964B8" w:rsidP="00D964B8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2 body</w:t>
            </w:r>
          </w:p>
        </w:tc>
        <w:tc>
          <w:tcPr>
            <w:tcW w:w="1741" w:type="dxa"/>
            <w:shd w:val="clear" w:color="auto" w:fill="92D050"/>
            <w:vAlign w:val="center"/>
          </w:tcPr>
          <w:p w14:paraId="26754C5C" w14:textId="77777777" w:rsidR="00D964B8" w:rsidRPr="00556155" w:rsidRDefault="00D964B8" w:rsidP="00D964B8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3 body</w:t>
            </w:r>
          </w:p>
        </w:tc>
        <w:tc>
          <w:tcPr>
            <w:tcW w:w="1742" w:type="dxa"/>
            <w:shd w:val="clear" w:color="auto" w:fill="92D050"/>
            <w:vAlign w:val="center"/>
          </w:tcPr>
          <w:p w14:paraId="7CFF1F7D" w14:textId="77777777" w:rsidR="00D964B8" w:rsidRPr="00556155" w:rsidRDefault="00D964B8" w:rsidP="00D964B8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4 body</w:t>
            </w:r>
          </w:p>
        </w:tc>
        <w:tc>
          <w:tcPr>
            <w:tcW w:w="1741" w:type="dxa"/>
            <w:shd w:val="clear" w:color="auto" w:fill="92D050"/>
            <w:vAlign w:val="center"/>
          </w:tcPr>
          <w:p w14:paraId="6267F5D8" w14:textId="77777777" w:rsidR="00D964B8" w:rsidRPr="00556155" w:rsidRDefault="00D964B8" w:rsidP="00D964B8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>5</w:t>
            </w:r>
            <w:r w:rsidRPr="00556155">
              <w:rPr>
                <w:noProof/>
                <w:sz w:val="20"/>
                <w:szCs w:val="20"/>
                <w:lang w:eastAsia="cs-CZ"/>
              </w:rPr>
              <w:t xml:space="preserve"> bodů</w:t>
            </w:r>
          </w:p>
        </w:tc>
        <w:tc>
          <w:tcPr>
            <w:tcW w:w="1742" w:type="dxa"/>
            <w:shd w:val="clear" w:color="auto" w:fill="92D050"/>
            <w:vAlign w:val="center"/>
          </w:tcPr>
          <w:p w14:paraId="494F4DFD" w14:textId="77777777" w:rsidR="00D964B8" w:rsidRPr="00556155" w:rsidRDefault="00D964B8" w:rsidP="00D964B8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>6</w:t>
            </w:r>
            <w:r w:rsidRPr="00556155">
              <w:rPr>
                <w:noProof/>
                <w:sz w:val="20"/>
                <w:szCs w:val="20"/>
                <w:lang w:eastAsia="cs-CZ"/>
              </w:rPr>
              <w:t xml:space="preserve"> bod</w:t>
            </w:r>
            <w:r>
              <w:rPr>
                <w:noProof/>
                <w:sz w:val="20"/>
                <w:szCs w:val="20"/>
                <w:lang w:eastAsia="cs-CZ"/>
              </w:rPr>
              <w:t>ů</w:t>
            </w:r>
          </w:p>
        </w:tc>
      </w:tr>
      <w:tr w:rsidR="004F2C38" w14:paraId="71FEE51B" w14:textId="77777777" w:rsidTr="002E374F">
        <w:trPr>
          <w:trHeight w:val="1170"/>
        </w:trPr>
        <w:tc>
          <w:tcPr>
            <w:tcW w:w="2127" w:type="dxa"/>
            <w:vMerge/>
            <w:shd w:val="clear" w:color="auto" w:fill="D99594" w:themeFill="accent2" w:themeFillTint="99"/>
          </w:tcPr>
          <w:p w14:paraId="133308BA" w14:textId="77777777" w:rsidR="00D964B8" w:rsidRDefault="00D964B8" w:rsidP="00186657">
            <w:pPr>
              <w:rPr>
                <w:noProof/>
                <w:lang w:eastAsia="cs-CZ"/>
              </w:rPr>
            </w:pPr>
          </w:p>
        </w:tc>
        <w:tc>
          <w:tcPr>
            <w:tcW w:w="1741" w:type="dxa"/>
          </w:tcPr>
          <w:p w14:paraId="27E28A1C" w14:textId="77777777" w:rsidR="004F2C38" w:rsidRPr="00051FC0" w:rsidRDefault="004F2C38" w:rsidP="004F2C38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202" w:hanging="141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Ve sdělení se ve </w:t>
            </w:r>
            <w:r w:rsidRPr="00051FC0">
              <w:rPr>
                <w:b/>
                <w:noProof/>
                <w:szCs w:val="20"/>
                <w:lang w:eastAsia="cs-CZ"/>
              </w:rPr>
              <w:t xml:space="preserve">vysoké </w:t>
            </w:r>
            <w:r w:rsidRPr="00051FC0">
              <w:rPr>
                <w:noProof/>
                <w:szCs w:val="20"/>
                <w:lang w:eastAsia="cs-CZ"/>
              </w:rPr>
              <w:t>míře objevují nedostatky.</w:t>
            </w:r>
          </w:p>
          <w:p w14:paraId="38D92A0A" w14:textId="77777777" w:rsidR="00D964B8" w:rsidRPr="00051FC0" w:rsidRDefault="004F2C38" w:rsidP="004F2C38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202" w:hanging="141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>Pomoc zkoušejícího je nutná ve</w:t>
            </w:r>
            <w:r w:rsidRPr="00051FC0">
              <w:rPr>
                <w:b/>
                <w:noProof/>
                <w:szCs w:val="20"/>
                <w:lang w:eastAsia="cs-CZ"/>
              </w:rPr>
              <w:t xml:space="preserve"> vysoké </w:t>
            </w:r>
            <w:r w:rsidRPr="00051FC0">
              <w:rPr>
                <w:noProof/>
                <w:szCs w:val="20"/>
                <w:lang w:eastAsia="cs-CZ"/>
              </w:rPr>
              <w:t>míře.</w:t>
            </w:r>
          </w:p>
        </w:tc>
        <w:tc>
          <w:tcPr>
            <w:tcW w:w="1741" w:type="dxa"/>
          </w:tcPr>
          <w:p w14:paraId="7E2EA19D" w14:textId="77777777" w:rsidR="004F2C38" w:rsidRPr="00051FC0" w:rsidRDefault="004F2C38" w:rsidP="004F2C38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202" w:hanging="141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Ve sdělení </w:t>
            </w:r>
            <w:r w:rsidR="002E374F" w:rsidRPr="00051FC0">
              <w:rPr>
                <w:noProof/>
                <w:szCs w:val="20"/>
                <w:lang w:eastAsia="cs-CZ"/>
              </w:rPr>
              <w:t xml:space="preserve">se ve </w:t>
            </w:r>
            <w:r w:rsidR="002E374F" w:rsidRPr="00051FC0">
              <w:rPr>
                <w:b/>
                <w:noProof/>
                <w:szCs w:val="20"/>
                <w:lang w:eastAsia="cs-CZ"/>
              </w:rPr>
              <w:t xml:space="preserve">větší </w:t>
            </w:r>
            <w:r w:rsidR="002E374F" w:rsidRPr="00051FC0">
              <w:rPr>
                <w:noProof/>
                <w:szCs w:val="20"/>
                <w:lang w:eastAsia="cs-CZ"/>
              </w:rPr>
              <w:t>míře</w:t>
            </w:r>
            <w:r w:rsidRPr="00051FC0">
              <w:rPr>
                <w:noProof/>
                <w:szCs w:val="20"/>
                <w:lang w:eastAsia="cs-CZ"/>
              </w:rPr>
              <w:t xml:space="preserve"> objevují nedostatky.</w:t>
            </w:r>
          </w:p>
          <w:p w14:paraId="5DFAF806" w14:textId="77777777" w:rsidR="00D964B8" w:rsidRPr="00051FC0" w:rsidRDefault="004F2C38" w:rsidP="004F2C38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202" w:hanging="141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>Pomoc zkoušejícího je nutná</w:t>
            </w:r>
            <w:r w:rsidR="002E374F" w:rsidRPr="00051FC0">
              <w:rPr>
                <w:noProof/>
                <w:szCs w:val="20"/>
                <w:lang w:eastAsia="cs-CZ"/>
              </w:rPr>
              <w:t xml:space="preserve"> ve</w:t>
            </w:r>
            <w:r w:rsidR="002E374F" w:rsidRPr="00051FC0">
              <w:rPr>
                <w:b/>
                <w:noProof/>
                <w:szCs w:val="20"/>
                <w:lang w:eastAsia="cs-CZ"/>
              </w:rPr>
              <w:t xml:space="preserve"> větší </w:t>
            </w:r>
            <w:r w:rsidR="002E374F" w:rsidRPr="00051FC0">
              <w:rPr>
                <w:noProof/>
                <w:szCs w:val="20"/>
                <w:lang w:eastAsia="cs-CZ"/>
              </w:rPr>
              <w:t>míře</w:t>
            </w:r>
            <w:r w:rsidRPr="00051FC0">
              <w:rPr>
                <w:noProof/>
                <w:szCs w:val="20"/>
                <w:lang w:eastAsia="cs-CZ"/>
              </w:rPr>
              <w:t>.</w:t>
            </w:r>
          </w:p>
        </w:tc>
        <w:tc>
          <w:tcPr>
            <w:tcW w:w="1742" w:type="dxa"/>
          </w:tcPr>
          <w:p w14:paraId="0009DEEB" w14:textId="77777777" w:rsidR="004F2C38" w:rsidRPr="00051FC0" w:rsidRDefault="004F2C38" w:rsidP="004F2C38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202" w:hanging="141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Ve sdělení </w:t>
            </w:r>
            <w:r w:rsidR="002E374F" w:rsidRPr="00051FC0">
              <w:rPr>
                <w:noProof/>
                <w:szCs w:val="20"/>
                <w:lang w:eastAsia="cs-CZ"/>
              </w:rPr>
              <w:t xml:space="preserve">se </w:t>
            </w:r>
            <w:r w:rsidR="002E374F" w:rsidRPr="00051FC0">
              <w:rPr>
                <w:b/>
                <w:noProof/>
                <w:szCs w:val="20"/>
                <w:lang w:eastAsia="cs-CZ"/>
              </w:rPr>
              <w:t>často</w:t>
            </w:r>
            <w:r w:rsidRPr="00051FC0">
              <w:rPr>
                <w:noProof/>
                <w:szCs w:val="20"/>
                <w:lang w:eastAsia="cs-CZ"/>
              </w:rPr>
              <w:t xml:space="preserve"> objevují nedostatky.</w:t>
            </w:r>
          </w:p>
          <w:p w14:paraId="15B97D98" w14:textId="77777777" w:rsidR="00D964B8" w:rsidRPr="00051FC0" w:rsidRDefault="004F2C38" w:rsidP="004F2C38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202" w:hanging="141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>Pomoc zkoušejícího je nutná</w:t>
            </w:r>
            <w:r w:rsidR="002E374F" w:rsidRPr="00051FC0">
              <w:rPr>
                <w:noProof/>
                <w:szCs w:val="20"/>
                <w:lang w:eastAsia="cs-CZ"/>
              </w:rPr>
              <w:t xml:space="preserve"> </w:t>
            </w:r>
            <w:r w:rsidR="0012418A" w:rsidRPr="00051FC0">
              <w:rPr>
                <w:b/>
                <w:noProof/>
                <w:szCs w:val="20"/>
                <w:lang w:eastAsia="cs-CZ"/>
              </w:rPr>
              <w:t>často</w:t>
            </w:r>
            <w:r w:rsidRPr="00051FC0">
              <w:rPr>
                <w:noProof/>
                <w:szCs w:val="20"/>
                <w:lang w:eastAsia="cs-CZ"/>
              </w:rPr>
              <w:t>.</w:t>
            </w:r>
          </w:p>
        </w:tc>
        <w:tc>
          <w:tcPr>
            <w:tcW w:w="1741" w:type="dxa"/>
          </w:tcPr>
          <w:p w14:paraId="0813E7BF" w14:textId="77777777" w:rsidR="004F2C38" w:rsidRPr="00051FC0" w:rsidRDefault="004F2C38" w:rsidP="004F2C38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202" w:hanging="141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Ve sdělení se </w:t>
            </w:r>
            <w:r w:rsidRPr="00051FC0">
              <w:rPr>
                <w:b/>
                <w:noProof/>
                <w:szCs w:val="20"/>
                <w:lang w:eastAsia="cs-CZ"/>
              </w:rPr>
              <w:t>občas</w:t>
            </w:r>
            <w:r w:rsidRPr="00051FC0">
              <w:rPr>
                <w:noProof/>
                <w:szCs w:val="20"/>
                <w:lang w:eastAsia="cs-CZ"/>
              </w:rPr>
              <w:t xml:space="preserve"> objevují nedostatky.</w:t>
            </w:r>
          </w:p>
          <w:p w14:paraId="7EAE3C01" w14:textId="77777777" w:rsidR="00D964B8" w:rsidRPr="00051FC0" w:rsidRDefault="004F2C38" w:rsidP="004F2C38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202" w:hanging="141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Pomoc zkoušejícího je nutná </w:t>
            </w:r>
            <w:r w:rsidRPr="00051FC0">
              <w:rPr>
                <w:b/>
                <w:noProof/>
                <w:szCs w:val="20"/>
                <w:lang w:eastAsia="cs-CZ"/>
              </w:rPr>
              <w:t>občas</w:t>
            </w:r>
            <w:r w:rsidRPr="00051FC0">
              <w:rPr>
                <w:noProof/>
                <w:szCs w:val="20"/>
                <w:lang w:eastAsia="cs-CZ"/>
              </w:rPr>
              <w:t>.</w:t>
            </w:r>
          </w:p>
        </w:tc>
        <w:tc>
          <w:tcPr>
            <w:tcW w:w="1742" w:type="dxa"/>
          </w:tcPr>
          <w:p w14:paraId="7D40F428" w14:textId="77777777" w:rsidR="004F2C38" w:rsidRPr="00051FC0" w:rsidRDefault="004F2C38" w:rsidP="004F2C38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202" w:hanging="141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Sdělení odpovídá zadání, nedostatky se vyskytují </w:t>
            </w:r>
            <w:r w:rsidRPr="00051FC0">
              <w:rPr>
                <w:b/>
                <w:noProof/>
                <w:szCs w:val="20"/>
                <w:lang w:eastAsia="cs-CZ"/>
              </w:rPr>
              <w:t>ojediněle</w:t>
            </w:r>
            <w:r w:rsidRPr="00051FC0">
              <w:rPr>
                <w:noProof/>
                <w:szCs w:val="20"/>
                <w:lang w:eastAsia="cs-CZ"/>
              </w:rPr>
              <w:t>.</w:t>
            </w:r>
          </w:p>
          <w:p w14:paraId="3FE38BA8" w14:textId="77777777" w:rsidR="00D964B8" w:rsidRPr="00051FC0" w:rsidRDefault="004F2C38" w:rsidP="004F2C38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202" w:hanging="141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Pomoc zkoušejícího je nutná </w:t>
            </w:r>
            <w:r w:rsidRPr="00051FC0">
              <w:rPr>
                <w:b/>
                <w:noProof/>
                <w:szCs w:val="20"/>
                <w:lang w:eastAsia="cs-CZ"/>
              </w:rPr>
              <w:t>ojediněle</w:t>
            </w:r>
            <w:r w:rsidRPr="00051FC0">
              <w:rPr>
                <w:noProof/>
                <w:szCs w:val="20"/>
                <w:lang w:eastAsia="cs-CZ"/>
              </w:rPr>
              <w:t>.</w:t>
            </w:r>
          </w:p>
        </w:tc>
        <w:tc>
          <w:tcPr>
            <w:tcW w:w="1741" w:type="dxa"/>
          </w:tcPr>
          <w:p w14:paraId="17717FE1" w14:textId="77777777" w:rsidR="004F2C38" w:rsidRPr="00051FC0" w:rsidRDefault="004F2C38" w:rsidP="004F2C38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202" w:hanging="141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Sdělení odpovídá zadání, nedostatky se </w:t>
            </w:r>
            <w:r w:rsidRPr="00051FC0">
              <w:rPr>
                <w:b/>
                <w:noProof/>
                <w:szCs w:val="20"/>
                <w:lang w:eastAsia="cs-CZ"/>
              </w:rPr>
              <w:t xml:space="preserve">téměř </w:t>
            </w:r>
            <w:r w:rsidRPr="00051FC0">
              <w:rPr>
                <w:noProof/>
                <w:szCs w:val="20"/>
                <w:lang w:eastAsia="cs-CZ"/>
              </w:rPr>
              <w:t>nevyskytují.</w:t>
            </w:r>
          </w:p>
          <w:p w14:paraId="78439807" w14:textId="77777777" w:rsidR="00D964B8" w:rsidRPr="00051FC0" w:rsidRDefault="0012418A" w:rsidP="004F2C38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202" w:hanging="141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>Pomoc zkoušejícího je</w:t>
            </w:r>
            <w:r w:rsidR="004F2C38" w:rsidRPr="00051FC0">
              <w:rPr>
                <w:noProof/>
                <w:szCs w:val="20"/>
                <w:lang w:eastAsia="cs-CZ"/>
              </w:rPr>
              <w:t xml:space="preserve"> nutná</w:t>
            </w:r>
            <w:r w:rsidRPr="00051FC0">
              <w:rPr>
                <w:noProof/>
                <w:szCs w:val="20"/>
                <w:lang w:eastAsia="cs-CZ"/>
              </w:rPr>
              <w:t xml:space="preserve"> </w:t>
            </w:r>
            <w:r w:rsidRPr="00051FC0">
              <w:rPr>
                <w:b/>
                <w:noProof/>
                <w:szCs w:val="20"/>
                <w:lang w:eastAsia="cs-CZ"/>
              </w:rPr>
              <w:t>výjimečně</w:t>
            </w:r>
            <w:r w:rsidR="004F2C38" w:rsidRPr="00051FC0">
              <w:rPr>
                <w:noProof/>
                <w:szCs w:val="20"/>
                <w:lang w:eastAsia="cs-CZ"/>
              </w:rPr>
              <w:t>.</w:t>
            </w:r>
          </w:p>
        </w:tc>
        <w:tc>
          <w:tcPr>
            <w:tcW w:w="1742" w:type="dxa"/>
          </w:tcPr>
          <w:p w14:paraId="542C34B6" w14:textId="77777777" w:rsidR="00D964B8" w:rsidRPr="00051FC0" w:rsidRDefault="00D964B8" w:rsidP="00D964B8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202" w:hanging="141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Sdělení </w:t>
            </w:r>
            <w:r w:rsidRPr="00051FC0">
              <w:rPr>
                <w:b/>
                <w:noProof/>
                <w:szCs w:val="20"/>
                <w:lang w:eastAsia="cs-CZ"/>
              </w:rPr>
              <w:t>zcela</w:t>
            </w:r>
            <w:r w:rsidRPr="00051FC0">
              <w:rPr>
                <w:noProof/>
                <w:szCs w:val="20"/>
                <w:lang w:eastAsia="cs-CZ"/>
              </w:rPr>
              <w:t xml:space="preserve"> odpovídá zadání, nedostatky se </w:t>
            </w:r>
            <w:r w:rsidRPr="00051FC0">
              <w:rPr>
                <w:b/>
                <w:noProof/>
                <w:szCs w:val="20"/>
                <w:lang w:eastAsia="cs-CZ"/>
              </w:rPr>
              <w:t>nevyskytují</w:t>
            </w:r>
            <w:r w:rsidRPr="00051FC0">
              <w:rPr>
                <w:noProof/>
                <w:szCs w:val="20"/>
                <w:lang w:eastAsia="cs-CZ"/>
              </w:rPr>
              <w:t>.</w:t>
            </w:r>
          </w:p>
          <w:p w14:paraId="3EEF00CF" w14:textId="77777777" w:rsidR="00D964B8" w:rsidRPr="00051FC0" w:rsidRDefault="00D964B8" w:rsidP="00D964B8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202" w:hanging="141"/>
              <w:rPr>
                <w:noProof/>
                <w:szCs w:val="20"/>
                <w:lang w:eastAsia="cs-CZ"/>
              </w:rPr>
            </w:pPr>
            <w:r w:rsidRPr="00051FC0">
              <w:rPr>
                <w:noProof/>
                <w:szCs w:val="20"/>
                <w:lang w:eastAsia="cs-CZ"/>
              </w:rPr>
              <w:t xml:space="preserve">Pomoc zkoušejícího </w:t>
            </w:r>
            <w:r w:rsidRPr="00051FC0">
              <w:rPr>
                <w:b/>
                <w:noProof/>
                <w:szCs w:val="20"/>
                <w:lang w:eastAsia="cs-CZ"/>
              </w:rPr>
              <w:t>není nutná.</w:t>
            </w:r>
          </w:p>
        </w:tc>
      </w:tr>
    </w:tbl>
    <w:p w14:paraId="5AA829D4" w14:textId="77777777" w:rsidR="00D964B8" w:rsidRDefault="00D964B8" w:rsidP="00D964B8">
      <w:pPr>
        <w:rPr>
          <w:noProof/>
          <w:lang w:eastAsia="cs-CZ"/>
        </w:rPr>
      </w:pPr>
    </w:p>
    <w:p w14:paraId="00598EF3" w14:textId="77777777" w:rsidR="00D964B8" w:rsidRDefault="00D964B8">
      <w:pPr>
        <w:rPr>
          <w:noProof/>
          <w:lang w:eastAsia="cs-CZ"/>
        </w:rPr>
      </w:pPr>
    </w:p>
    <w:p w14:paraId="06CDA718" w14:textId="77777777" w:rsidR="00D964B8" w:rsidRDefault="00D964B8">
      <w:pPr>
        <w:rPr>
          <w:noProof/>
          <w:lang w:eastAsia="cs-CZ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7"/>
        <w:gridCol w:w="1285"/>
        <w:gridCol w:w="2367"/>
        <w:gridCol w:w="2336"/>
        <w:gridCol w:w="2336"/>
        <w:gridCol w:w="2250"/>
        <w:gridCol w:w="2256"/>
      </w:tblGrid>
      <w:tr w:rsidR="001D1C26" w:rsidRPr="00556155" w14:paraId="77B96B11" w14:textId="77777777" w:rsidTr="00051FC0">
        <w:trPr>
          <w:trHeight w:val="283"/>
        </w:trPr>
        <w:tc>
          <w:tcPr>
            <w:tcW w:w="1487" w:type="dxa"/>
            <w:tcBorders>
              <w:bottom w:val="nil"/>
            </w:tcBorders>
            <w:shd w:val="clear" w:color="auto" w:fill="95B3D7" w:themeFill="accent1" w:themeFillTint="99"/>
          </w:tcPr>
          <w:p w14:paraId="1A8FFAA5" w14:textId="77777777" w:rsidR="001D1C26" w:rsidRDefault="001D1C26" w:rsidP="00186657">
            <w:pPr>
              <w:spacing w:after="0"/>
              <w:rPr>
                <w:noProof/>
                <w:lang w:eastAsia="cs-CZ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95B3D7" w:themeFill="accent1" w:themeFillTint="99"/>
          </w:tcPr>
          <w:p w14:paraId="208F5344" w14:textId="77777777" w:rsidR="001D1C26" w:rsidRDefault="001D1C26" w:rsidP="00186657">
            <w:pPr>
              <w:spacing w:after="0"/>
              <w:rPr>
                <w:noProof/>
                <w:lang w:eastAsia="cs-CZ"/>
              </w:rPr>
            </w:pPr>
          </w:p>
        </w:tc>
        <w:tc>
          <w:tcPr>
            <w:tcW w:w="2367" w:type="dxa"/>
            <w:shd w:val="clear" w:color="auto" w:fill="92D050"/>
            <w:vAlign w:val="center"/>
          </w:tcPr>
          <w:p w14:paraId="357A1F4C" w14:textId="77777777" w:rsidR="001D1C26" w:rsidRPr="00556155" w:rsidRDefault="001D1C26" w:rsidP="00186657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0 bodů</w:t>
            </w:r>
          </w:p>
        </w:tc>
        <w:tc>
          <w:tcPr>
            <w:tcW w:w="2336" w:type="dxa"/>
            <w:shd w:val="clear" w:color="auto" w:fill="92D050"/>
            <w:vAlign w:val="center"/>
          </w:tcPr>
          <w:p w14:paraId="290F82A9" w14:textId="77777777" w:rsidR="001D1C26" w:rsidRPr="00556155" w:rsidRDefault="001D1C26" w:rsidP="00186657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1 bod</w:t>
            </w:r>
          </w:p>
        </w:tc>
        <w:tc>
          <w:tcPr>
            <w:tcW w:w="2336" w:type="dxa"/>
            <w:shd w:val="clear" w:color="auto" w:fill="92D050"/>
            <w:vAlign w:val="center"/>
          </w:tcPr>
          <w:p w14:paraId="531459AC" w14:textId="77777777" w:rsidR="001D1C26" w:rsidRPr="00556155" w:rsidRDefault="001D1C26" w:rsidP="00186657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2 body</w:t>
            </w:r>
          </w:p>
        </w:tc>
        <w:tc>
          <w:tcPr>
            <w:tcW w:w="2250" w:type="dxa"/>
            <w:shd w:val="clear" w:color="auto" w:fill="92D050"/>
            <w:vAlign w:val="center"/>
          </w:tcPr>
          <w:p w14:paraId="4EC0F1E0" w14:textId="77777777" w:rsidR="001D1C26" w:rsidRPr="00556155" w:rsidRDefault="001D1C26" w:rsidP="00186657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3 body</w:t>
            </w:r>
          </w:p>
        </w:tc>
        <w:tc>
          <w:tcPr>
            <w:tcW w:w="2256" w:type="dxa"/>
            <w:shd w:val="clear" w:color="auto" w:fill="92D050"/>
            <w:vAlign w:val="center"/>
          </w:tcPr>
          <w:p w14:paraId="5B0C08C6" w14:textId="77777777" w:rsidR="001D1C26" w:rsidRPr="00556155" w:rsidRDefault="001D1C26" w:rsidP="00186657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4 body</w:t>
            </w:r>
          </w:p>
        </w:tc>
      </w:tr>
      <w:tr w:rsidR="001D1C26" w:rsidRPr="00CC6F7E" w14:paraId="5C1F37D2" w14:textId="77777777" w:rsidTr="00051FC0">
        <w:trPr>
          <w:trHeight w:val="1532"/>
        </w:trPr>
        <w:tc>
          <w:tcPr>
            <w:tcW w:w="1487" w:type="dxa"/>
            <w:vMerge w:val="restart"/>
            <w:tcBorders>
              <w:top w:val="nil"/>
            </w:tcBorders>
            <w:shd w:val="clear" w:color="auto" w:fill="95B3D7" w:themeFill="accent1" w:themeFillTint="99"/>
            <w:vAlign w:val="center"/>
          </w:tcPr>
          <w:p w14:paraId="1F4D74E5" w14:textId="77777777" w:rsidR="00120D16" w:rsidRDefault="00120D16" w:rsidP="001A7AFA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 xml:space="preserve">Analýza </w:t>
            </w:r>
          </w:p>
          <w:p w14:paraId="798A49A2" w14:textId="77777777" w:rsidR="00120D16" w:rsidRDefault="00120D16" w:rsidP="001A7AFA">
            <w:pPr>
              <w:spacing w:after="0"/>
              <w:jc w:val="center"/>
              <w:rPr>
                <w:noProof/>
                <w:lang w:eastAsia="cs-CZ"/>
              </w:rPr>
            </w:pPr>
            <w:r w:rsidRPr="001D1C26">
              <w:rPr>
                <w:b/>
                <w:noProof/>
                <w:lang w:eastAsia="cs-CZ"/>
              </w:rPr>
              <w:t>neuměleckého</w:t>
            </w:r>
            <w:r>
              <w:rPr>
                <w:noProof/>
                <w:lang w:eastAsia="cs-CZ"/>
              </w:rPr>
              <w:t xml:space="preserve"> textu</w:t>
            </w:r>
          </w:p>
          <w:p w14:paraId="4937C0E4" w14:textId="77777777" w:rsidR="00120D16" w:rsidRDefault="00120D16" w:rsidP="00120D16">
            <w:pPr>
              <w:jc w:val="center"/>
              <w:rPr>
                <w:noProof/>
                <w:lang w:eastAsia="cs-CZ"/>
              </w:rPr>
            </w:pPr>
          </w:p>
        </w:tc>
        <w:tc>
          <w:tcPr>
            <w:tcW w:w="1285" w:type="dxa"/>
            <w:tcBorders>
              <w:top w:val="nil"/>
            </w:tcBorders>
            <w:shd w:val="clear" w:color="auto" w:fill="95B3D7" w:themeFill="accent1" w:themeFillTint="99"/>
            <w:vAlign w:val="center"/>
          </w:tcPr>
          <w:p w14:paraId="7AEFBA2D" w14:textId="77777777" w:rsidR="00120D16" w:rsidRDefault="001D1C26" w:rsidP="001D1C26">
            <w:pPr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I. část</w:t>
            </w:r>
          </w:p>
        </w:tc>
        <w:tc>
          <w:tcPr>
            <w:tcW w:w="2367" w:type="dxa"/>
          </w:tcPr>
          <w:p w14:paraId="59C637E6" w14:textId="77777777" w:rsidR="00120D16" w:rsidRPr="00CC6F7E" w:rsidRDefault="00120D16" w:rsidP="0018665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 xml:space="preserve">Ve sdělení se ve </w:t>
            </w:r>
            <w:r>
              <w:rPr>
                <w:b/>
                <w:noProof/>
                <w:sz w:val="20"/>
                <w:szCs w:val="20"/>
                <w:lang w:eastAsia="cs-CZ"/>
              </w:rPr>
              <w:t>větší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míře vyskytují nedostatky.</w:t>
            </w:r>
          </w:p>
          <w:p w14:paraId="245B4D98" w14:textId="77777777" w:rsidR="00120D16" w:rsidRPr="00CC6F7E" w:rsidRDefault="00120D16" w:rsidP="0018665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 xml:space="preserve">Pomoc zkoušejícího je nutná ve </w:t>
            </w:r>
            <w:r>
              <w:rPr>
                <w:b/>
                <w:noProof/>
                <w:sz w:val="20"/>
                <w:szCs w:val="20"/>
                <w:lang w:eastAsia="cs-CZ"/>
              </w:rPr>
              <w:t>větší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míře.</w:t>
            </w:r>
          </w:p>
          <w:p w14:paraId="5DBC8E4B" w14:textId="77777777" w:rsidR="00120D16" w:rsidRPr="00CC6F7E" w:rsidRDefault="00120D16" w:rsidP="0018665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 xml:space="preserve">Analýza textu je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nedostatečná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25ABB76D" w14:textId="77777777" w:rsidR="00120D16" w:rsidRDefault="00120D16" w:rsidP="0018665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>T</w:t>
            </w:r>
            <w:r>
              <w:rPr>
                <w:noProof/>
                <w:sz w:val="20"/>
                <w:szCs w:val="20"/>
                <w:lang w:eastAsia="cs-CZ"/>
              </w:rPr>
              <w:t>vrzení js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ou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nedostatečně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doložena </w:t>
            </w:r>
            <w:r>
              <w:rPr>
                <w:noProof/>
                <w:sz w:val="20"/>
                <w:szCs w:val="20"/>
                <w:lang w:eastAsia="cs-CZ"/>
              </w:rPr>
              <w:t xml:space="preserve">konkrétními </w:t>
            </w:r>
            <w:r w:rsidRPr="00CC6F7E">
              <w:rPr>
                <w:noProof/>
                <w:sz w:val="20"/>
                <w:szCs w:val="20"/>
                <w:lang w:eastAsia="cs-CZ"/>
              </w:rPr>
              <w:t>textovými pasážemi.</w:t>
            </w:r>
          </w:p>
        </w:tc>
        <w:tc>
          <w:tcPr>
            <w:tcW w:w="2336" w:type="dxa"/>
          </w:tcPr>
          <w:p w14:paraId="47A8A4D1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Ve sdělení se ve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občas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vyskytují nedostatky.</w:t>
            </w:r>
          </w:p>
          <w:p w14:paraId="2BC7C60F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>Pomoc zkou</w:t>
            </w:r>
            <w:r>
              <w:rPr>
                <w:noProof/>
                <w:sz w:val="20"/>
                <w:szCs w:val="20"/>
                <w:lang w:eastAsia="cs-CZ"/>
              </w:rPr>
              <w:t xml:space="preserve">šejícího je nutná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občas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2A060903" w14:textId="77777777" w:rsidR="00120D16" w:rsidRDefault="00120D16" w:rsidP="0018665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>A</w:t>
            </w:r>
            <w:r>
              <w:rPr>
                <w:noProof/>
                <w:sz w:val="20"/>
                <w:szCs w:val="20"/>
                <w:lang w:eastAsia="cs-CZ"/>
              </w:rPr>
              <w:t xml:space="preserve">nalýza textu je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dostatečná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44949095" w14:textId="77777777" w:rsidR="00120D16" w:rsidRPr="00CC6F7E" w:rsidRDefault="00120D16" w:rsidP="0018665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Tvrzení jsou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dostatečně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doložena </w:t>
            </w:r>
            <w:r>
              <w:rPr>
                <w:noProof/>
                <w:sz w:val="20"/>
                <w:szCs w:val="20"/>
                <w:lang w:eastAsia="cs-CZ"/>
              </w:rPr>
              <w:t xml:space="preserve">konkrétními </w:t>
            </w:r>
            <w:r w:rsidRPr="00CC6F7E">
              <w:rPr>
                <w:noProof/>
                <w:sz w:val="20"/>
                <w:szCs w:val="20"/>
                <w:lang w:eastAsia="cs-CZ"/>
              </w:rPr>
              <w:t>textovými pasážemi.</w:t>
            </w:r>
          </w:p>
        </w:tc>
        <w:tc>
          <w:tcPr>
            <w:tcW w:w="2336" w:type="dxa"/>
          </w:tcPr>
          <w:p w14:paraId="127B6B77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>S</w:t>
            </w:r>
            <w:r w:rsidRPr="00CC6F7E">
              <w:rPr>
                <w:noProof/>
                <w:sz w:val="20"/>
                <w:szCs w:val="20"/>
                <w:lang w:eastAsia="cs-CZ"/>
              </w:rPr>
              <w:t>dě</w:t>
            </w:r>
            <w:r>
              <w:rPr>
                <w:noProof/>
                <w:sz w:val="20"/>
                <w:szCs w:val="20"/>
                <w:lang w:eastAsia="cs-CZ"/>
              </w:rPr>
              <w:t>lení odpovídá zadání,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nedostatky</w:t>
            </w:r>
            <w:r>
              <w:rPr>
                <w:noProof/>
                <w:sz w:val="20"/>
                <w:szCs w:val="20"/>
                <w:lang w:eastAsia="cs-CZ"/>
              </w:rPr>
              <w:t xml:space="preserve"> se objevují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ojediněle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23D664B6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>Pomoc zkou</w:t>
            </w:r>
            <w:r>
              <w:rPr>
                <w:noProof/>
                <w:sz w:val="20"/>
                <w:szCs w:val="20"/>
                <w:lang w:eastAsia="cs-CZ"/>
              </w:rPr>
              <w:t xml:space="preserve">šejícího je nutná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ojediněle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72E26199" w14:textId="77777777" w:rsidR="00120D16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>A</w:t>
            </w:r>
            <w:r>
              <w:rPr>
                <w:noProof/>
                <w:sz w:val="20"/>
                <w:szCs w:val="20"/>
                <w:lang w:eastAsia="cs-CZ"/>
              </w:rPr>
              <w:t xml:space="preserve">nalýza textu je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velmi dobrá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71C70F5C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Tvrzení jsou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velmi dobře</w:t>
            </w:r>
            <w:r>
              <w:rPr>
                <w:noProof/>
                <w:sz w:val="20"/>
                <w:szCs w:val="20"/>
                <w:lang w:eastAsia="cs-CZ"/>
              </w:rPr>
              <w:t xml:space="preserve"> </w:t>
            </w:r>
            <w:r w:rsidRPr="00CC6F7E">
              <w:rPr>
                <w:noProof/>
                <w:sz w:val="20"/>
                <w:szCs w:val="20"/>
                <w:lang w:eastAsia="cs-CZ"/>
              </w:rPr>
              <w:t>doložena textovými pasážemi.</w:t>
            </w:r>
          </w:p>
        </w:tc>
        <w:tc>
          <w:tcPr>
            <w:tcW w:w="2250" w:type="dxa"/>
          </w:tcPr>
          <w:p w14:paraId="7CA52219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>S</w:t>
            </w:r>
            <w:r w:rsidRPr="00CC6F7E">
              <w:rPr>
                <w:noProof/>
                <w:sz w:val="20"/>
                <w:szCs w:val="20"/>
                <w:lang w:eastAsia="cs-CZ"/>
              </w:rPr>
              <w:t>dě</w:t>
            </w:r>
            <w:r>
              <w:rPr>
                <w:noProof/>
                <w:sz w:val="20"/>
                <w:szCs w:val="20"/>
                <w:lang w:eastAsia="cs-CZ"/>
              </w:rPr>
              <w:t>lení odpovídá zadání,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nedostatky</w:t>
            </w:r>
            <w:r>
              <w:rPr>
                <w:noProof/>
                <w:sz w:val="20"/>
                <w:szCs w:val="20"/>
                <w:lang w:eastAsia="cs-CZ"/>
              </w:rPr>
              <w:t xml:space="preserve"> se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nevyskyují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661A05A7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>Pomoc zkou</w:t>
            </w:r>
            <w:r>
              <w:rPr>
                <w:noProof/>
                <w:sz w:val="20"/>
                <w:szCs w:val="20"/>
                <w:lang w:eastAsia="cs-CZ"/>
              </w:rPr>
              <w:t xml:space="preserve">šejícího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není nutná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0F57B927" w14:textId="77777777" w:rsidR="00120D16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>A</w:t>
            </w:r>
            <w:r>
              <w:rPr>
                <w:noProof/>
                <w:sz w:val="20"/>
                <w:szCs w:val="20"/>
                <w:lang w:eastAsia="cs-CZ"/>
              </w:rPr>
              <w:t xml:space="preserve">nalýza textu je </w:t>
            </w:r>
            <w:r>
              <w:rPr>
                <w:b/>
                <w:noProof/>
                <w:sz w:val="20"/>
                <w:szCs w:val="20"/>
                <w:lang w:eastAsia="cs-CZ"/>
              </w:rPr>
              <w:t>výborná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3366CCB5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Tvrzení jsou </w:t>
            </w:r>
            <w:r>
              <w:rPr>
                <w:b/>
                <w:noProof/>
                <w:sz w:val="20"/>
                <w:szCs w:val="20"/>
                <w:lang w:eastAsia="cs-CZ"/>
              </w:rPr>
              <w:t>výborně</w:t>
            </w:r>
            <w:r>
              <w:rPr>
                <w:noProof/>
                <w:sz w:val="20"/>
                <w:szCs w:val="20"/>
                <w:lang w:eastAsia="cs-CZ"/>
              </w:rPr>
              <w:t xml:space="preserve"> </w:t>
            </w:r>
            <w:r w:rsidRPr="00CC6F7E">
              <w:rPr>
                <w:noProof/>
                <w:sz w:val="20"/>
                <w:szCs w:val="20"/>
                <w:lang w:eastAsia="cs-CZ"/>
              </w:rPr>
              <w:t>doložena textovými pasážemi.</w:t>
            </w:r>
          </w:p>
        </w:tc>
        <w:tc>
          <w:tcPr>
            <w:tcW w:w="2256" w:type="dxa"/>
            <w:shd w:val="clear" w:color="auto" w:fill="BFBFBF" w:themeFill="background1" w:themeFillShade="BF"/>
          </w:tcPr>
          <w:p w14:paraId="09C816CC" w14:textId="77777777" w:rsidR="00120D16" w:rsidRPr="00CC6F7E" w:rsidRDefault="00120D16" w:rsidP="00120D16">
            <w:pPr>
              <w:pStyle w:val="Odstavecseseznamem"/>
              <w:spacing w:after="0" w:line="240" w:lineRule="auto"/>
              <w:ind w:left="312"/>
              <w:rPr>
                <w:noProof/>
                <w:sz w:val="20"/>
                <w:szCs w:val="20"/>
                <w:lang w:eastAsia="cs-CZ"/>
              </w:rPr>
            </w:pPr>
          </w:p>
        </w:tc>
      </w:tr>
      <w:tr w:rsidR="001D1C26" w:rsidRPr="00CC6F7E" w14:paraId="0261BA3B" w14:textId="77777777" w:rsidTr="00051FC0">
        <w:trPr>
          <w:trHeight w:val="1532"/>
        </w:trPr>
        <w:tc>
          <w:tcPr>
            <w:tcW w:w="1487" w:type="dxa"/>
            <w:vMerge/>
            <w:tcBorders>
              <w:top w:val="nil"/>
            </w:tcBorders>
            <w:shd w:val="clear" w:color="auto" w:fill="95B3D7" w:themeFill="accent1" w:themeFillTint="99"/>
            <w:vAlign w:val="center"/>
          </w:tcPr>
          <w:p w14:paraId="34AD5778" w14:textId="77777777" w:rsidR="00120D16" w:rsidRDefault="00120D16" w:rsidP="00120D16">
            <w:pPr>
              <w:jc w:val="center"/>
              <w:rPr>
                <w:noProof/>
                <w:lang w:eastAsia="cs-CZ"/>
              </w:rPr>
            </w:pPr>
          </w:p>
        </w:tc>
        <w:tc>
          <w:tcPr>
            <w:tcW w:w="1285" w:type="dxa"/>
            <w:shd w:val="clear" w:color="auto" w:fill="95B3D7" w:themeFill="accent1" w:themeFillTint="99"/>
            <w:vAlign w:val="center"/>
          </w:tcPr>
          <w:p w14:paraId="79016ACF" w14:textId="77777777" w:rsidR="00120D16" w:rsidRDefault="001D1C26" w:rsidP="001D1C26">
            <w:pPr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II. část</w:t>
            </w:r>
          </w:p>
        </w:tc>
        <w:tc>
          <w:tcPr>
            <w:tcW w:w="2367" w:type="dxa"/>
          </w:tcPr>
          <w:p w14:paraId="466B8DB2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 xml:space="preserve">Ve sdělení se ve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vysoké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míře vyskytují nedostatky.</w:t>
            </w:r>
          </w:p>
          <w:p w14:paraId="2727C14E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 xml:space="preserve">Pomoc zkoušejícího je nutná ve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vysoké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míře.</w:t>
            </w:r>
          </w:p>
          <w:p w14:paraId="3B2F866F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 xml:space="preserve">Analýza textu je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nedostatečná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29451389" w14:textId="77777777" w:rsidR="00120D16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 xml:space="preserve">Tvrzení jsoou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nedostatečně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doložena </w:t>
            </w:r>
            <w:r>
              <w:rPr>
                <w:noProof/>
                <w:sz w:val="20"/>
                <w:szCs w:val="20"/>
                <w:lang w:eastAsia="cs-CZ"/>
              </w:rPr>
              <w:t xml:space="preserve">konkrétními </w:t>
            </w:r>
            <w:r w:rsidRPr="00CC6F7E">
              <w:rPr>
                <w:noProof/>
                <w:sz w:val="20"/>
                <w:szCs w:val="20"/>
                <w:lang w:eastAsia="cs-CZ"/>
              </w:rPr>
              <w:t>textovými pasážemi.</w:t>
            </w:r>
          </w:p>
        </w:tc>
        <w:tc>
          <w:tcPr>
            <w:tcW w:w="2336" w:type="dxa"/>
          </w:tcPr>
          <w:p w14:paraId="5A0B45FC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Ve sdělení se ve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větší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míře vyskytují nedostatky.</w:t>
            </w:r>
          </w:p>
          <w:p w14:paraId="7D88BEDE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>Pomoc</w:t>
            </w:r>
            <w:r>
              <w:rPr>
                <w:noProof/>
                <w:sz w:val="20"/>
                <w:szCs w:val="20"/>
                <w:lang w:eastAsia="cs-CZ"/>
              </w:rPr>
              <w:t xml:space="preserve"> zkoušejícího je nutná ve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větší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míře.</w:t>
            </w:r>
          </w:p>
          <w:p w14:paraId="020F4130" w14:textId="77777777" w:rsidR="00120D16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>A</w:t>
            </w:r>
            <w:r>
              <w:rPr>
                <w:noProof/>
                <w:sz w:val="20"/>
                <w:szCs w:val="20"/>
                <w:lang w:eastAsia="cs-CZ"/>
              </w:rPr>
              <w:t xml:space="preserve">nalýza textu je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dostatečná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1E448FB4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Tvrzení jsoou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dostatečně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doložena </w:t>
            </w:r>
            <w:r>
              <w:rPr>
                <w:noProof/>
                <w:sz w:val="20"/>
                <w:szCs w:val="20"/>
                <w:lang w:eastAsia="cs-CZ"/>
              </w:rPr>
              <w:t xml:space="preserve">konkrétními </w:t>
            </w:r>
            <w:r w:rsidRPr="00CC6F7E">
              <w:rPr>
                <w:noProof/>
                <w:sz w:val="20"/>
                <w:szCs w:val="20"/>
                <w:lang w:eastAsia="cs-CZ"/>
              </w:rPr>
              <w:t>textovými pasážemi.</w:t>
            </w:r>
          </w:p>
        </w:tc>
        <w:tc>
          <w:tcPr>
            <w:tcW w:w="2336" w:type="dxa"/>
          </w:tcPr>
          <w:p w14:paraId="4749A7E3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Ve sdělení se ve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občas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vyskytují nedostatky.</w:t>
            </w:r>
          </w:p>
          <w:p w14:paraId="6FBA827C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>Pomoc zkou</w:t>
            </w:r>
            <w:r>
              <w:rPr>
                <w:noProof/>
                <w:sz w:val="20"/>
                <w:szCs w:val="20"/>
                <w:lang w:eastAsia="cs-CZ"/>
              </w:rPr>
              <w:t xml:space="preserve">šejícího je nutná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občas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612CB2C6" w14:textId="77777777" w:rsidR="00120D16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>A</w:t>
            </w:r>
            <w:r>
              <w:rPr>
                <w:noProof/>
                <w:sz w:val="20"/>
                <w:szCs w:val="20"/>
                <w:lang w:eastAsia="cs-CZ"/>
              </w:rPr>
              <w:t xml:space="preserve">nalýza textu je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dobrá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0AD34D25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Tvrzení jsoou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dobře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doložena </w:t>
            </w:r>
            <w:r>
              <w:rPr>
                <w:noProof/>
                <w:sz w:val="20"/>
                <w:szCs w:val="20"/>
                <w:lang w:eastAsia="cs-CZ"/>
              </w:rPr>
              <w:t>konkrétními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textovými pasážemi.</w:t>
            </w:r>
          </w:p>
        </w:tc>
        <w:tc>
          <w:tcPr>
            <w:tcW w:w="2250" w:type="dxa"/>
          </w:tcPr>
          <w:p w14:paraId="6743378A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>S</w:t>
            </w:r>
            <w:r w:rsidRPr="00CC6F7E">
              <w:rPr>
                <w:noProof/>
                <w:sz w:val="20"/>
                <w:szCs w:val="20"/>
                <w:lang w:eastAsia="cs-CZ"/>
              </w:rPr>
              <w:t>dě</w:t>
            </w:r>
            <w:r>
              <w:rPr>
                <w:noProof/>
                <w:sz w:val="20"/>
                <w:szCs w:val="20"/>
                <w:lang w:eastAsia="cs-CZ"/>
              </w:rPr>
              <w:t>lení odpovídá zadání,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nedostatky</w:t>
            </w:r>
            <w:r>
              <w:rPr>
                <w:noProof/>
                <w:sz w:val="20"/>
                <w:szCs w:val="20"/>
                <w:lang w:eastAsia="cs-CZ"/>
              </w:rPr>
              <w:t xml:space="preserve"> se objevují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ojediněle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18B6A4B1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>Pomoc zkou</w:t>
            </w:r>
            <w:r>
              <w:rPr>
                <w:noProof/>
                <w:sz w:val="20"/>
                <w:szCs w:val="20"/>
                <w:lang w:eastAsia="cs-CZ"/>
              </w:rPr>
              <w:t xml:space="preserve">šejícího je nutná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ojediněle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31D8E1EF" w14:textId="77777777" w:rsidR="00120D16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>A</w:t>
            </w:r>
            <w:r>
              <w:rPr>
                <w:noProof/>
                <w:sz w:val="20"/>
                <w:szCs w:val="20"/>
                <w:lang w:eastAsia="cs-CZ"/>
              </w:rPr>
              <w:t xml:space="preserve">nalýza textu je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velmi dobrá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68605A2D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Tvrzení jsou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velmi dobře</w:t>
            </w:r>
            <w:r>
              <w:rPr>
                <w:noProof/>
                <w:sz w:val="20"/>
                <w:szCs w:val="20"/>
                <w:lang w:eastAsia="cs-CZ"/>
              </w:rPr>
              <w:t xml:space="preserve"> </w:t>
            </w:r>
            <w:r w:rsidRPr="00CC6F7E">
              <w:rPr>
                <w:noProof/>
                <w:sz w:val="20"/>
                <w:szCs w:val="20"/>
                <w:lang w:eastAsia="cs-CZ"/>
              </w:rPr>
              <w:t>doložena textovými pasážemi.</w:t>
            </w:r>
          </w:p>
        </w:tc>
        <w:tc>
          <w:tcPr>
            <w:tcW w:w="2256" w:type="dxa"/>
          </w:tcPr>
          <w:p w14:paraId="53704DB5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>S</w:t>
            </w:r>
            <w:r w:rsidRPr="00CC6F7E">
              <w:rPr>
                <w:noProof/>
                <w:sz w:val="20"/>
                <w:szCs w:val="20"/>
                <w:lang w:eastAsia="cs-CZ"/>
              </w:rPr>
              <w:t>dě</w:t>
            </w:r>
            <w:r>
              <w:rPr>
                <w:noProof/>
                <w:sz w:val="20"/>
                <w:szCs w:val="20"/>
                <w:lang w:eastAsia="cs-CZ"/>
              </w:rPr>
              <w:t>lení odpovídá zadání,</w:t>
            </w:r>
            <w:r w:rsidRPr="00CC6F7E">
              <w:rPr>
                <w:noProof/>
                <w:sz w:val="20"/>
                <w:szCs w:val="20"/>
                <w:lang w:eastAsia="cs-CZ"/>
              </w:rPr>
              <w:t xml:space="preserve"> nedostatky</w:t>
            </w:r>
            <w:r>
              <w:rPr>
                <w:noProof/>
                <w:sz w:val="20"/>
                <w:szCs w:val="20"/>
                <w:lang w:eastAsia="cs-CZ"/>
              </w:rPr>
              <w:t xml:space="preserve"> se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nevyskyují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1661FF09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>Pomoc zkou</w:t>
            </w:r>
            <w:r>
              <w:rPr>
                <w:noProof/>
                <w:sz w:val="20"/>
                <w:szCs w:val="20"/>
                <w:lang w:eastAsia="cs-CZ"/>
              </w:rPr>
              <w:t xml:space="preserve">šejícího </w:t>
            </w:r>
            <w:r w:rsidRPr="000051C0">
              <w:rPr>
                <w:b/>
                <w:noProof/>
                <w:sz w:val="20"/>
                <w:szCs w:val="20"/>
                <w:lang w:eastAsia="cs-CZ"/>
              </w:rPr>
              <w:t>není nutná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4881AD6C" w14:textId="77777777" w:rsidR="00120D16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 w:rsidRPr="00CC6F7E">
              <w:rPr>
                <w:noProof/>
                <w:sz w:val="20"/>
                <w:szCs w:val="20"/>
                <w:lang w:eastAsia="cs-CZ"/>
              </w:rPr>
              <w:t>A</w:t>
            </w:r>
            <w:r>
              <w:rPr>
                <w:noProof/>
                <w:sz w:val="20"/>
                <w:szCs w:val="20"/>
                <w:lang w:eastAsia="cs-CZ"/>
              </w:rPr>
              <w:t xml:space="preserve">nalýza textu je </w:t>
            </w:r>
            <w:r>
              <w:rPr>
                <w:b/>
                <w:noProof/>
                <w:sz w:val="20"/>
                <w:szCs w:val="20"/>
                <w:lang w:eastAsia="cs-CZ"/>
              </w:rPr>
              <w:t>výborná</w:t>
            </w:r>
            <w:r w:rsidRPr="00CC6F7E"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31E6E812" w14:textId="77777777" w:rsidR="00120D16" w:rsidRPr="00CC6F7E" w:rsidRDefault="00120D16" w:rsidP="00120D1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Tvrzení jsou </w:t>
            </w:r>
            <w:r>
              <w:rPr>
                <w:b/>
                <w:noProof/>
                <w:sz w:val="20"/>
                <w:szCs w:val="20"/>
                <w:lang w:eastAsia="cs-CZ"/>
              </w:rPr>
              <w:t>výborně</w:t>
            </w:r>
            <w:r>
              <w:rPr>
                <w:noProof/>
                <w:sz w:val="20"/>
                <w:szCs w:val="20"/>
                <w:lang w:eastAsia="cs-CZ"/>
              </w:rPr>
              <w:t xml:space="preserve"> </w:t>
            </w:r>
            <w:r w:rsidRPr="00CC6F7E">
              <w:rPr>
                <w:noProof/>
                <w:sz w:val="20"/>
                <w:szCs w:val="20"/>
                <w:lang w:eastAsia="cs-CZ"/>
              </w:rPr>
              <w:t>doložena textovými pasážemi.</w:t>
            </w:r>
          </w:p>
        </w:tc>
      </w:tr>
    </w:tbl>
    <w:p w14:paraId="7A322C0B" w14:textId="77777777" w:rsidR="00120D16" w:rsidRDefault="00120D16">
      <w:pPr>
        <w:rPr>
          <w:noProof/>
          <w:lang w:eastAsia="cs-CZ"/>
        </w:rPr>
      </w:pP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7"/>
        <w:gridCol w:w="2994"/>
        <w:gridCol w:w="2994"/>
        <w:gridCol w:w="2994"/>
        <w:gridCol w:w="2994"/>
      </w:tblGrid>
      <w:tr w:rsidR="009E7BB2" w:rsidRPr="00556155" w14:paraId="1E71380E" w14:textId="77777777" w:rsidTr="001A7AFA">
        <w:trPr>
          <w:trHeight w:val="283"/>
        </w:trPr>
        <w:tc>
          <w:tcPr>
            <w:tcW w:w="816" w:type="pct"/>
            <w:vMerge w:val="restart"/>
            <w:shd w:val="clear" w:color="auto" w:fill="FFFF66"/>
            <w:vAlign w:val="center"/>
          </w:tcPr>
          <w:p w14:paraId="71D08E31" w14:textId="77777777" w:rsidR="009E7BB2" w:rsidRDefault="009E7BB2" w:rsidP="00186657">
            <w:pPr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Výpověď v souladu s jazykovými normami a</w:t>
            </w:r>
            <w:r w:rsidR="00D35D24">
              <w:rPr>
                <w:noProof/>
                <w:lang w:eastAsia="cs-CZ"/>
              </w:rPr>
              <w:t> </w:t>
            </w:r>
            <w:r>
              <w:rPr>
                <w:noProof/>
                <w:lang w:eastAsia="cs-CZ"/>
              </w:rPr>
              <w:t>zásadami jazykové kultury</w:t>
            </w:r>
          </w:p>
        </w:tc>
        <w:tc>
          <w:tcPr>
            <w:tcW w:w="1046" w:type="pct"/>
            <w:shd w:val="clear" w:color="auto" w:fill="92D050"/>
            <w:vAlign w:val="center"/>
          </w:tcPr>
          <w:p w14:paraId="68EBE9CE" w14:textId="77777777" w:rsidR="009E7BB2" w:rsidRPr="00556155" w:rsidRDefault="009E7BB2" w:rsidP="00186657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0 bodů</w:t>
            </w:r>
          </w:p>
        </w:tc>
        <w:tc>
          <w:tcPr>
            <w:tcW w:w="1046" w:type="pct"/>
            <w:shd w:val="clear" w:color="auto" w:fill="92D050"/>
            <w:vAlign w:val="center"/>
          </w:tcPr>
          <w:p w14:paraId="3D75755A" w14:textId="77777777" w:rsidR="009E7BB2" w:rsidRPr="00556155" w:rsidRDefault="009E7BB2" w:rsidP="00186657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1 bod</w:t>
            </w:r>
          </w:p>
        </w:tc>
        <w:tc>
          <w:tcPr>
            <w:tcW w:w="1046" w:type="pct"/>
            <w:shd w:val="clear" w:color="auto" w:fill="92D050"/>
            <w:vAlign w:val="center"/>
          </w:tcPr>
          <w:p w14:paraId="5E23DEA7" w14:textId="77777777" w:rsidR="009E7BB2" w:rsidRPr="00556155" w:rsidRDefault="009E7BB2" w:rsidP="00186657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2 body</w:t>
            </w:r>
          </w:p>
        </w:tc>
        <w:tc>
          <w:tcPr>
            <w:tcW w:w="1046" w:type="pct"/>
            <w:shd w:val="clear" w:color="auto" w:fill="92D050"/>
            <w:vAlign w:val="center"/>
          </w:tcPr>
          <w:p w14:paraId="21218828" w14:textId="77777777" w:rsidR="009E7BB2" w:rsidRPr="00556155" w:rsidRDefault="009E7BB2" w:rsidP="00186657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cs-CZ"/>
              </w:rPr>
            </w:pPr>
            <w:r w:rsidRPr="00556155">
              <w:rPr>
                <w:noProof/>
                <w:sz w:val="20"/>
                <w:szCs w:val="20"/>
                <w:lang w:eastAsia="cs-CZ"/>
              </w:rPr>
              <w:t>3 body</w:t>
            </w:r>
          </w:p>
        </w:tc>
      </w:tr>
      <w:tr w:rsidR="009E7BB2" w:rsidRPr="00CC6F7E" w14:paraId="5A15B83B" w14:textId="77777777" w:rsidTr="001A7AFA">
        <w:trPr>
          <w:trHeight w:val="1532"/>
        </w:trPr>
        <w:tc>
          <w:tcPr>
            <w:tcW w:w="816" w:type="pct"/>
            <w:vMerge/>
            <w:shd w:val="clear" w:color="auto" w:fill="FFFF66"/>
            <w:vAlign w:val="center"/>
          </w:tcPr>
          <w:p w14:paraId="78803C89" w14:textId="77777777" w:rsidR="009E7BB2" w:rsidRDefault="009E7BB2" w:rsidP="00186657">
            <w:pPr>
              <w:jc w:val="center"/>
              <w:rPr>
                <w:noProof/>
                <w:lang w:eastAsia="cs-CZ"/>
              </w:rPr>
            </w:pPr>
          </w:p>
        </w:tc>
        <w:tc>
          <w:tcPr>
            <w:tcW w:w="1046" w:type="pct"/>
          </w:tcPr>
          <w:p w14:paraId="6A9F5099" w14:textId="77777777" w:rsidR="009E7BB2" w:rsidRPr="00CC6F7E" w:rsidRDefault="00D964B8" w:rsidP="009E7BB2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Výpověď je ve </w:t>
            </w:r>
            <w:r w:rsidRPr="001A7AFA">
              <w:rPr>
                <w:b/>
                <w:noProof/>
                <w:sz w:val="20"/>
                <w:szCs w:val="20"/>
                <w:lang w:eastAsia="cs-CZ"/>
              </w:rPr>
              <w:t>vysoké</w:t>
            </w:r>
            <w:r>
              <w:rPr>
                <w:noProof/>
                <w:sz w:val="20"/>
                <w:szCs w:val="20"/>
                <w:lang w:eastAsia="cs-CZ"/>
              </w:rPr>
              <w:t xml:space="preserve"> míře</w:t>
            </w:r>
            <w:r w:rsidR="009E7BB2">
              <w:rPr>
                <w:noProof/>
                <w:sz w:val="20"/>
                <w:szCs w:val="20"/>
                <w:lang w:eastAsia="cs-CZ"/>
              </w:rPr>
              <w:t xml:space="preserve"> v rozporu s jazykovými normami a se zásadami jazykové kultury.</w:t>
            </w:r>
          </w:p>
          <w:p w14:paraId="7CE3EF18" w14:textId="77777777" w:rsidR="009E7BB2" w:rsidRDefault="00D964B8" w:rsidP="009E7BB2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>Projev</w:t>
            </w:r>
            <w:r w:rsidR="009E7BB2">
              <w:rPr>
                <w:noProof/>
                <w:sz w:val="20"/>
                <w:szCs w:val="20"/>
                <w:lang w:eastAsia="cs-CZ"/>
              </w:rPr>
              <w:t xml:space="preserve"> </w:t>
            </w:r>
            <w:r w:rsidR="009E7BB2" w:rsidRPr="001A7AFA">
              <w:rPr>
                <w:b/>
                <w:noProof/>
                <w:sz w:val="20"/>
                <w:szCs w:val="20"/>
                <w:lang w:eastAsia="cs-CZ"/>
              </w:rPr>
              <w:t>není plynulý</w:t>
            </w:r>
            <w:r w:rsidR="009E7BB2">
              <w:rPr>
                <w:noProof/>
                <w:sz w:val="20"/>
                <w:szCs w:val="20"/>
                <w:lang w:eastAsia="cs-CZ"/>
              </w:rPr>
              <w:t xml:space="preserve">, v jeho </w:t>
            </w:r>
            <w:r>
              <w:rPr>
                <w:noProof/>
                <w:sz w:val="20"/>
                <w:szCs w:val="20"/>
                <w:lang w:eastAsia="cs-CZ"/>
              </w:rPr>
              <w:t xml:space="preserve">strukturaci se ve </w:t>
            </w:r>
            <w:r w:rsidRPr="001A7AFA">
              <w:rPr>
                <w:b/>
                <w:noProof/>
                <w:sz w:val="20"/>
                <w:szCs w:val="20"/>
                <w:lang w:eastAsia="cs-CZ"/>
              </w:rPr>
              <w:t>vysoké</w:t>
            </w:r>
            <w:r>
              <w:rPr>
                <w:noProof/>
                <w:sz w:val="20"/>
                <w:szCs w:val="20"/>
                <w:lang w:eastAsia="cs-CZ"/>
              </w:rPr>
              <w:t xml:space="preserve"> míře</w:t>
            </w:r>
            <w:r w:rsidR="009E7BB2">
              <w:rPr>
                <w:noProof/>
                <w:sz w:val="20"/>
                <w:szCs w:val="20"/>
                <w:lang w:eastAsia="cs-CZ"/>
              </w:rPr>
              <w:t xml:space="preserve"> vyskytují nedostatky.</w:t>
            </w:r>
          </w:p>
          <w:p w14:paraId="4F58730A" w14:textId="77777777" w:rsidR="00D964B8" w:rsidRPr="00D964B8" w:rsidRDefault="00D964B8" w:rsidP="00D964B8">
            <w:pPr>
              <w:pStyle w:val="Odstavecseseznamem"/>
              <w:spacing w:after="0" w:line="240" w:lineRule="auto"/>
              <w:ind w:left="312"/>
              <w:rPr>
                <w:i/>
                <w:noProof/>
                <w:sz w:val="20"/>
                <w:szCs w:val="20"/>
                <w:lang w:eastAsia="cs-CZ"/>
              </w:rPr>
            </w:pPr>
            <w:r w:rsidRPr="00D964B8">
              <w:rPr>
                <w:i/>
                <w:noProof/>
                <w:sz w:val="20"/>
                <w:szCs w:val="20"/>
                <w:lang w:eastAsia="cs-CZ"/>
              </w:rPr>
              <w:t>nebo</w:t>
            </w:r>
          </w:p>
          <w:p w14:paraId="0F422246" w14:textId="77777777" w:rsidR="00D964B8" w:rsidRDefault="00D964B8" w:rsidP="009E7BB2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Projev nelze hodnotit, žák téměř nebo vůbec </w:t>
            </w:r>
            <w:r w:rsidRPr="001A7AFA">
              <w:rPr>
                <w:b/>
                <w:noProof/>
                <w:sz w:val="20"/>
                <w:szCs w:val="20"/>
                <w:lang w:eastAsia="cs-CZ"/>
              </w:rPr>
              <w:t>nekomunikuje</w:t>
            </w:r>
            <w:r>
              <w:rPr>
                <w:noProof/>
                <w:sz w:val="20"/>
                <w:szCs w:val="20"/>
                <w:lang w:eastAsia="cs-CZ"/>
              </w:rPr>
              <w:t>.</w:t>
            </w:r>
          </w:p>
          <w:p w14:paraId="77299086" w14:textId="77777777" w:rsidR="009E7BB2" w:rsidRPr="00D964B8" w:rsidRDefault="00D964B8" w:rsidP="00D964B8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Argumentace je </w:t>
            </w:r>
            <w:r w:rsidRPr="001A7AFA">
              <w:rPr>
                <w:b/>
                <w:noProof/>
                <w:sz w:val="20"/>
                <w:szCs w:val="20"/>
                <w:lang w:eastAsia="cs-CZ"/>
              </w:rPr>
              <w:t>nedostatečná</w:t>
            </w:r>
            <w:r>
              <w:rPr>
                <w:noProof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046" w:type="pct"/>
          </w:tcPr>
          <w:p w14:paraId="109A4E42" w14:textId="77777777" w:rsidR="009E7BB2" w:rsidRPr="00CC6F7E" w:rsidRDefault="009E7BB2" w:rsidP="009E7BB2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Výpověď je ve </w:t>
            </w:r>
            <w:r w:rsidRPr="001A7AFA">
              <w:rPr>
                <w:b/>
                <w:noProof/>
                <w:sz w:val="20"/>
                <w:szCs w:val="20"/>
                <w:lang w:eastAsia="cs-CZ"/>
              </w:rPr>
              <w:t>větší</w:t>
            </w:r>
            <w:r>
              <w:rPr>
                <w:noProof/>
                <w:sz w:val="20"/>
                <w:szCs w:val="20"/>
                <w:lang w:eastAsia="cs-CZ"/>
              </w:rPr>
              <w:t xml:space="preserve"> míře v rozporu s jazykovými normami a se zásadami jazykové kultury.</w:t>
            </w:r>
          </w:p>
          <w:p w14:paraId="0AB8EAE9" w14:textId="77777777" w:rsidR="009E7BB2" w:rsidRPr="00CC6F7E" w:rsidRDefault="009E7BB2" w:rsidP="009E7BB2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Projev </w:t>
            </w:r>
            <w:r w:rsidRPr="001A7AFA">
              <w:rPr>
                <w:b/>
                <w:noProof/>
                <w:sz w:val="20"/>
                <w:szCs w:val="20"/>
                <w:lang w:eastAsia="cs-CZ"/>
              </w:rPr>
              <w:t>není plynulý</w:t>
            </w:r>
            <w:r>
              <w:rPr>
                <w:noProof/>
                <w:sz w:val="20"/>
                <w:szCs w:val="20"/>
                <w:lang w:eastAsia="cs-CZ"/>
              </w:rPr>
              <w:t xml:space="preserve">, v jeho strukturaci se ve </w:t>
            </w:r>
            <w:r w:rsidRPr="001A7AFA">
              <w:rPr>
                <w:b/>
                <w:noProof/>
                <w:sz w:val="20"/>
                <w:szCs w:val="20"/>
                <w:lang w:eastAsia="cs-CZ"/>
              </w:rPr>
              <w:t>větší</w:t>
            </w:r>
            <w:r>
              <w:rPr>
                <w:noProof/>
                <w:sz w:val="20"/>
                <w:szCs w:val="20"/>
                <w:lang w:eastAsia="cs-CZ"/>
              </w:rPr>
              <w:t xml:space="preserve"> míře vyskytují nedostatky.</w:t>
            </w:r>
          </w:p>
          <w:p w14:paraId="73189135" w14:textId="77777777" w:rsidR="009E7BB2" w:rsidRPr="00CC6F7E" w:rsidRDefault="009E7BB2" w:rsidP="009E7BB2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Argumentace je </w:t>
            </w:r>
            <w:r w:rsidRPr="001A7AFA">
              <w:rPr>
                <w:b/>
                <w:noProof/>
                <w:sz w:val="20"/>
                <w:szCs w:val="20"/>
                <w:lang w:eastAsia="cs-CZ"/>
              </w:rPr>
              <w:t>dostatečná</w:t>
            </w:r>
            <w:r>
              <w:rPr>
                <w:noProof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046" w:type="pct"/>
          </w:tcPr>
          <w:p w14:paraId="108790AC" w14:textId="77777777" w:rsidR="009E7BB2" w:rsidRPr="00CC6F7E" w:rsidRDefault="009E7BB2" w:rsidP="009E7BB2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Výpověď je </w:t>
            </w:r>
            <w:r w:rsidRPr="001A7AFA">
              <w:rPr>
                <w:b/>
                <w:noProof/>
                <w:sz w:val="20"/>
                <w:szCs w:val="20"/>
                <w:lang w:eastAsia="cs-CZ"/>
              </w:rPr>
              <w:t>občas</w:t>
            </w:r>
            <w:r>
              <w:rPr>
                <w:noProof/>
                <w:sz w:val="20"/>
                <w:szCs w:val="20"/>
                <w:lang w:eastAsia="cs-CZ"/>
              </w:rPr>
              <w:t xml:space="preserve"> v rozporu s jazykovými normami a se zásadami jazykové kultury.</w:t>
            </w:r>
          </w:p>
          <w:p w14:paraId="3BC5D80C" w14:textId="77777777" w:rsidR="009E7BB2" w:rsidRPr="00CC6F7E" w:rsidRDefault="009E7BB2" w:rsidP="009E7BB2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Projev </w:t>
            </w:r>
            <w:r w:rsidRPr="001A7AFA">
              <w:rPr>
                <w:b/>
                <w:noProof/>
                <w:sz w:val="20"/>
                <w:szCs w:val="20"/>
                <w:lang w:eastAsia="cs-CZ"/>
              </w:rPr>
              <w:t>občas</w:t>
            </w:r>
            <w:r>
              <w:rPr>
                <w:noProof/>
                <w:sz w:val="20"/>
                <w:szCs w:val="20"/>
                <w:lang w:eastAsia="cs-CZ"/>
              </w:rPr>
              <w:t xml:space="preserve"> není plynulý, v jeho strukturaci se občas vyskytují nedostatky.</w:t>
            </w:r>
          </w:p>
          <w:p w14:paraId="2FFE1BBA" w14:textId="77777777" w:rsidR="009E7BB2" w:rsidRPr="00CC6F7E" w:rsidRDefault="009E7BB2" w:rsidP="009E7BB2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Argumentace je </w:t>
            </w:r>
            <w:r w:rsidRPr="001A7AFA">
              <w:rPr>
                <w:b/>
                <w:noProof/>
                <w:sz w:val="20"/>
                <w:szCs w:val="20"/>
                <w:lang w:eastAsia="cs-CZ"/>
              </w:rPr>
              <w:t>dobrá</w:t>
            </w:r>
            <w:r>
              <w:rPr>
                <w:noProof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046" w:type="pct"/>
          </w:tcPr>
          <w:p w14:paraId="427A8078" w14:textId="77777777" w:rsidR="009E7BB2" w:rsidRPr="00CC6F7E" w:rsidRDefault="009E7BB2" w:rsidP="0018665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Výpověď je v souladu s jazykovými normami a se zásadami jazykové kultury, nedostatky se </w:t>
            </w:r>
            <w:r w:rsidRPr="001A7AFA">
              <w:rPr>
                <w:b/>
                <w:noProof/>
                <w:sz w:val="20"/>
                <w:szCs w:val="20"/>
                <w:lang w:eastAsia="cs-CZ"/>
              </w:rPr>
              <w:t>téměř</w:t>
            </w:r>
            <w:r>
              <w:rPr>
                <w:noProof/>
                <w:sz w:val="20"/>
                <w:szCs w:val="20"/>
                <w:lang w:eastAsia="cs-CZ"/>
              </w:rPr>
              <w:t xml:space="preserve"> nevyskytují.</w:t>
            </w:r>
          </w:p>
          <w:p w14:paraId="709F4386" w14:textId="77777777" w:rsidR="009E7BB2" w:rsidRPr="00CC6F7E" w:rsidRDefault="009E7BB2" w:rsidP="0018665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Projev je plynulý a vhodně strukturovaný, nedostatky se </w:t>
            </w:r>
            <w:r w:rsidRPr="001A7AFA">
              <w:rPr>
                <w:b/>
                <w:noProof/>
                <w:sz w:val="20"/>
                <w:szCs w:val="20"/>
                <w:lang w:eastAsia="cs-CZ"/>
              </w:rPr>
              <w:t>téměř</w:t>
            </w:r>
            <w:r>
              <w:rPr>
                <w:noProof/>
                <w:sz w:val="20"/>
                <w:szCs w:val="20"/>
                <w:lang w:eastAsia="cs-CZ"/>
              </w:rPr>
              <w:t xml:space="preserve"> nevyskytují.</w:t>
            </w:r>
          </w:p>
          <w:p w14:paraId="28EE53E8" w14:textId="77777777" w:rsidR="009E7BB2" w:rsidRPr="009E7BB2" w:rsidRDefault="009E7BB2" w:rsidP="009E7BB2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12" w:hanging="142"/>
              <w:rPr>
                <w:noProof/>
                <w:sz w:val="20"/>
                <w:szCs w:val="20"/>
                <w:lang w:eastAsia="cs-CZ"/>
              </w:rPr>
            </w:pPr>
            <w:r>
              <w:rPr>
                <w:noProof/>
                <w:sz w:val="20"/>
                <w:szCs w:val="20"/>
                <w:lang w:eastAsia="cs-CZ"/>
              </w:rPr>
              <w:t xml:space="preserve">Argumentace je </w:t>
            </w:r>
            <w:r w:rsidRPr="001A7AFA">
              <w:rPr>
                <w:b/>
                <w:noProof/>
                <w:sz w:val="20"/>
                <w:szCs w:val="20"/>
                <w:lang w:eastAsia="cs-CZ"/>
              </w:rPr>
              <w:t>výborná</w:t>
            </w:r>
            <w:r>
              <w:rPr>
                <w:noProof/>
                <w:sz w:val="20"/>
                <w:szCs w:val="20"/>
                <w:lang w:eastAsia="cs-CZ"/>
              </w:rPr>
              <w:t>.</w:t>
            </w:r>
          </w:p>
        </w:tc>
      </w:tr>
    </w:tbl>
    <w:p w14:paraId="0E499E2E" w14:textId="77777777" w:rsidR="001D1C26" w:rsidRDefault="001D1C26">
      <w:pPr>
        <w:rPr>
          <w:noProof/>
          <w:lang w:eastAsia="cs-CZ"/>
        </w:rPr>
      </w:pPr>
    </w:p>
    <w:sectPr w:rsidR="001D1C26" w:rsidSect="00120D16">
      <w:pgSz w:w="16838" w:h="11906" w:orient="landscape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1822"/>
    <w:multiLevelType w:val="hybridMultilevel"/>
    <w:tmpl w:val="F956E238"/>
    <w:lvl w:ilvl="0" w:tplc="5F709F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61047"/>
    <w:multiLevelType w:val="hybridMultilevel"/>
    <w:tmpl w:val="54D83B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03479"/>
    <w:multiLevelType w:val="hybridMultilevel"/>
    <w:tmpl w:val="924C1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E7343"/>
    <w:multiLevelType w:val="hybridMultilevel"/>
    <w:tmpl w:val="4BE645C0"/>
    <w:lvl w:ilvl="0" w:tplc="7D9656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E6B03"/>
    <w:multiLevelType w:val="hybridMultilevel"/>
    <w:tmpl w:val="1CA2E0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933EB7"/>
    <w:multiLevelType w:val="hybridMultilevel"/>
    <w:tmpl w:val="E85E05C2"/>
    <w:lvl w:ilvl="0" w:tplc="B1769C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D617A2"/>
    <w:multiLevelType w:val="hybridMultilevel"/>
    <w:tmpl w:val="9FAC279E"/>
    <w:lvl w:ilvl="0" w:tplc="7D9656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325"/>
    <w:rsid w:val="000002BC"/>
    <w:rsid w:val="00001164"/>
    <w:rsid w:val="0000169C"/>
    <w:rsid w:val="00001AFE"/>
    <w:rsid w:val="00001F78"/>
    <w:rsid w:val="00002346"/>
    <w:rsid w:val="0000431F"/>
    <w:rsid w:val="000051C0"/>
    <w:rsid w:val="00006CF0"/>
    <w:rsid w:val="0001040A"/>
    <w:rsid w:val="000135DF"/>
    <w:rsid w:val="00014515"/>
    <w:rsid w:val="0001753D"/>
    <w:rsid w:val="00023443"/>
    <w:rsid w:val="000235F3"/>
    <w:rsid w:val="00030349"/>
    <w:rsid w:val="0003068D"/>
    <w:rsid w:val="000315C7"/>
    <w:rsid w:val="0003269C"/>
    <w:rsid w:val="00033B37"/>
    <w:rsid w:val="000341B0"/>
    <w:rsid w:val="000351ED"/>
    <w:rsid w:val="00037380"/>
    <w:rsid w:val="00041003"/>
    <w:rsid w:val="00043252"/>
    <w:rsid w:val="00047B58"/>
    <w:rsid w:val="00051FC0"/>
    <w:rsid w:val="0005271A"/>
    <w:rsid w:val="00055F9C"/>
    <w:rsid w:val="00056068"/>
    <w:rsid w:val="00056A0D"/>
    <w:rsid w:val="00056A65"/>
    <w:rsid w:val="00062C05"/>
    <w:rsid w:val="000631E6"/>
    <w:rsid w:val="000635BE"/>
    <w:rsid w:val="00063E08"/>
    <w:rsid w:val="000651CD"/>
    <w:rsid w:val="00073058"/>
    <w:rsid w:val="000734C9"/>
    <w:rsid w:val="000770F5"/>
    <w:rsid w:val="00082352"/>
    <w:rsid w:val="0008308B"/>
    <w:rsid w:val="00083889"/>
    <w:rsid w:val="000854D5"/>
    <w:rsid w:val="00085ED2"/>
    <w:rsid w:val="000862F6"/>
    <w:rsid w:val="00086BA9"/>
    <w:rsid w:val="0008721B"/>
    <w:rsid w:val="00091020"/>
    <w:rsid w:val="0009250C"/>
    <w:rsid w:val="00093B7A"/>
    <w:rsid w:val="00094014"/>
    <w:rsid w:val="00096302"/>
    <w:rsid w:val="000964AD"/>
    <w:rsid w:val="00096698"/>
    <w:rsid w:val="000968EC"/>
    <w:rsid w:val="00097AA3"/>
    <w:rsid w:val="000A173C"/>
    <w:rsid w:val="000A29FB"/>
    <w:rsid w:val="000B038D"/>
    <w:rsid w:val="000B0AC3"/>
    <w:rsid w:val="000B496C"/>
    <w:rsid w:val="000B4C62"/>
    <w:rsid w:val="000B4F67"/>
    <w:rsid w:val="000B5BEB"/>
    <w:rsid w:val="000B6D05"/>
    <w:rsid w:val="000C10F9"/>
    <w:rsid w:val="000D200D"/>
    <w:rsid w:val="000D2A93"/>
    <w:rsid w:val="000D2B61"/>
    <w:rsid w:val="000D37B8"/>
    <w:rsid w:val="000D4F1B"/>
    <w:rsid w:val="000D67D2"/>
    <w:rsid w:val="000D7B4F"/>
    <w:rsid w:val="000D7C65"/>
    <w:rsid w:val="000E0804"/>
    <w:rsid w:val="000E0CA7"/>
    <w:rsid w:val="000E1ADE"/>
    <w:rsid w:val="000E1F48"/>
    <w:rsid w:val="000E387F"/>
    <w:rsid w:val="000F0DE8"/>
    <w:rsid w:val="000F1CFE"/>
    <w:rsid w:val="000F7E5C"/>
    <w:rsid w:val="00101D31"/>
    <w:rsid w:val="0010239D"/>
    <w:rsid w:val="0010423A"/>
    <w:rsid w:val="001049A5"/>
    <w:rsid w:val="00104C3B"/>
    <w:rsid w:val="00105598"/>
    <w:rsid w:val="0010756C"/>
    <w:rsid w:val="001101DE"/>
    <w:rsid w:val="001108A2"/>
    <w:rsid w:val="00112CEF"/>
    <w:rsid w:val="00113A88"/>
    <w:rsid w:val="001145B4"/>
    <w:rsid w:val="00114EB0"/>
    <w:rsid w:val="00120CAE"/>
    <w:rsid w:val="00120D16"/>
    <w:rsid w:val="00121AD0"/>
    <w:rsid w:val="001236F3"/>
    <w:rsid w:val="0012418A"/>
    <w:rsid w:val="00125821"/>
    <w:rsid w:val="00127DDF"/>
    <w:rsid w:val="001303E7"/>
    <w:rsid w:val="0013081D"/>
    <w:rsid w:val="00131000"/>
    <w:rsid w:val="00134B79"/>
    <w:rsid w:val="001358B5"/>
    <w:rsid w:val="00136D4E"/>
    <w:rsid w:val="00141457"/>
    <w:rsid w:val="0014380B"/>
    <w:rsid w:val="00144493"/>
    <w:rsid w:val="00145298"/>
    <w:rsid w:val="00146CBB"/>
    <w:rsid w:val="001513C9"/>
    <w:rsid w:val="001527F3"/>
    <w:rsid w:val="00153AAD"/>
    <w:rsid w:val="00154EE4"/>
    <w:rsid w:val="001551D6"/>
    <w:rsid w:val="001564BE"/>
    <w:rsid w:val="001602AF"/>
    <w:rsid w:val="001612B5"/>
    <w:rsid w:val="00162344"/>
    <w:rsid w:val="00163389"/>
    <w:rsid w:val="00165813"/>
    <w:rsid w:val="00165F65"/>
    <w:rsid w:val="001665C6"/>
    <w:rsid w:val="00166EF4"/>
    <w:rsid w:val="0016753E"/>
    <w:rsid w:val="00167CAB"/>
    <w:rsid w:val="001701E4"/>
    <w:rsid w:val="00172589"/>
    <w:rsid w:val="00174E4A"/>
    <w:rsid w:val="00176569"/>
    <w:rsid w:val="00180330"/>
    <w:rsid w:val="00182BCA"/>
    <w:rsid w:val="0018401F"/>
    <w:rsid w:val="001860BC"/>
    <w:rsid w:val="0018682A"/>
    <w:rsid w:val="001868BE"/>
    <w:rsid w:val="00190475"/>
    <w:rsid w:val="0019146B"/>
    <w:rsid w:val="00193D8B"/>
    <w:rsid w:val="001944E8"/>
    <w:rsid w:val="00195CED"/>
    <w:rsid w:val="001962A3"/>
    <w:rsid w:val="001A1B0E"/>
    <w:rsid w:val="001A4920"/>
    <w:rsid w:val="001A5A33"/>
    <w:rsid w:val="001A7AFA"/>
    <w:rsid w:val="001B23FE"/>
    <w:rsid w:val="001B3BB7"/>
    <w:rsid w:val="001B7955"/>
    <w:rsid w:val="001C0134"/>
    <w:rsid w:val="001C0C6D"/>
    <w:rsid w:val="001C22DE"/>
    <w:rsid w:val="001C2499"/>
    <w:rsid w:val="001C344C"/>
    <w:rsid w:val="001C3B7F"/>
    <w:rsid w:val="001C3CA0"/>
    <w:rsid w:val="001C4623"/>
    <w:rsid w:val="001C6BDF"/>
    <w:rsid w:val="001D1C26"/>
    <w:rsid w:val="001D1FCE"/>
    <w:rsid w:val="001D705B"/>
    <w:rsid w:val="001D79A9"/>
    <w:rsid w:val="001E0EF5"/>
    <w:rsid w:val="001E55D1"/>
    <w:rsid w:val="001E5EFC"/>
    <w:rsid w:val="001F0473"/>
    <w:rsid w:val="001F0ADA"/>
    <w:rsid w:val="001F0E29"/>
    <w:rsid w:val="001F1AE7"/>
    <w:rsid w:val="001F1C12"/>
    <w:rsid w:val="001F1F2D"/>
    <w:rsid w:val="001F3226"/>
    <w:rsid w:val="001F3739"/>
    <w:rsid w:val="001F448F"/>
    <w:rsid w:val="001F48AB"/>
    <w:rsid w:val="001F5607"/>
    <w:rsid w:val="001F6B5B"/>
    <w:rsid w:val="00203A03"/>
    <w:rsid w:val="00204860"/>
    <w:rsid w:val="00204936"/>
    <w:rsid w:val="00205088"/>
    <w:rsid w:val="00205535"/>
    <w:rsid w:val="00205B5C"/>
    <w:rsid w:val="002079E0"/>
    <w:rsid w:val="00207FB8"/>
    <w:rsid w:val="0021132D"/>
    <w:rsid w:val="002116B9"/>
    <w:rsid w:val="00211910"/>
    <w:rsid w:val="00213CE5"/>
    <w:rsid w:val="002160B2"/>
    <w:rsid w:val="0021766B"/>
    <w:rsid w:val="0022101A"/>
    <w:rsid w:val="00221459"/>
    <w:rsid w:val="00222972"/>
    <w:rsid w:val="00223529"/>
    <w:rsid w:val="00225846"/>
    <w:rsid w:val="00225F9E"/>
    <w:rsid w:val="00226076"/>
    <w:rsid w:val="00230032"/>
    <w:rsid w:val="002308FF"/>
    <w:rsid w:val="00232021"/>
    <w:rsid w:val="00232BF4"/>
    <w:rsid w:val="002338FA"/>
    <w:rsid w:val="00235958"/>
    <w:rsid w:val="00237492"/>
    <w:rsid w:val="0024008A"/>
    <w:rsid w:val="00242B82"/>
    <w:rsid w:val="00244FD2"/>
    <w:rsid w:val="0024546F"/>
    <w:rsid w:val="00246333"/>
    <w:rsid w:val="002470BD"/>
    <w:rsid w:val="00251459"/>
    <w:rsid w:val="0025165E"/>
    <w:rsid w:val="00254BA7"/>
    <w:rsid w:val="00254C3D"/>
    <w:rsid w:val="002568E1"/>
    <w:rsid w:val="00260668"/>
    <w:rsid w:val="00264B00"/>
    <w:rsid w:val="00264FF6"/>
    <w:rsid w:val="00266B99"/>
    <w:rsid w:val="002673D1"/>
    <w:rsid w:val="00267933"/>
    <w:rsid w:val="00272131"/>
    <w:rsid w:val="002801B9"/>
    <w:rsid w:val="002807C4"/>
    <w:rsid w:val="00282522"/>
    <w:rsid w:val="00283FBB"/>
    <w:rsid w:val="002843F0"/>
    <w:rsid w:val="00284FEC"/>
    <w:rsid w:val="00286776"/>
    <w:rsid w:val="00290FA9"/>
    <w:rsid w:val="0029243F"/>
    <w:rsid w:val="002936D3"/>
    <w:rsid w:val="00295F4B"/>
    <w:rsid w:val="002A0D37"/>
    <w:rsid w:val="002A2083"/>
    <w:rsid w:val="002A2366"/>
    <w:rsid w:val="002A3BF9"/>
    <w:rsid w:val="002A4A9E"/>
    <w:rsid w:val="002A60C7"/>
    <w:rsid w:val="002A6852"/>
    <w:rsid w:val="002A6E5E"/>
    <w:rsid w:val="002A7798"/>
    <w:rsid w:val="002B1098"/>
    <w:rsid w:val="002B2043"/>
    <w:rsid w:val="002B40E5"/>
    <w:rsid w:val="002B578A"/>
    <w:rsid w:val="002B5AE5"/>
    <w:rsid w:val="002C07BC"/>
    <w:rsid w:val="002C0CC5"/>
    <w:rsid w:val="002C33C4"/>
    <w:rsid w:val="002C3733"/>
    <w:rsid w:val="002C3BB7"/>
    <w:rsid w:val="002C4628"/>
    <w:rsid w:val="002C4E8A"/>
    <w:rsid w:val="002C5231"/>
    <w:rsid w:val="002C6090"/>
    <w:rsid w:val="002C66E2"/>
    <w:rsid w:val="002C6CAA"/>
    <w:rsid w:val="002C7E45"/>
    <w:rsid w:val="002D1272"/>
    <w:rsid w:val="002D2CFA"/>
    <w:rsid w:val="002D36E9"/>
    <w:rsid w:val="002D3C4D"/>
    <w:rsid w:val="002D4631"/>
    <w:rsid w:val="002D4D00"/>
    <w:rsid w:val="002D4D0A"/>
    <w:rsid w:val="002D610E"/>
    <w:rsid w:val="002D61D7"/>
    <w:rsid w:val="002E0ECE"/>
    <w:rsid w:val="002E11B1"/>
    <w:rsid w:val="002E1E63"/>
    <w:rsid w:val="002E374F"/>
    <w:rsid w:val="002E3A76"/>
    <w:rsid w:val="002E45BC"/>
    <w:rsid w:val="002E4A3D"/>
    <w:rsid w:val="002E5A75"/>
    <w:rsid w:val="002E6895"/>
    <w:rsid w:val="002E69BE"/>
    <w:rsid w:val="002E6EC4"/>
    <w:rsid w:val="002F2D6D"/>
    <w:rsid w:val="002F3BD1"/>
    <w:rsid w:val="002F5137"/>
    <w:rsid w:val="002F56BA"/>
    <w:rsid w:val="002F5F3B"/>
    <w:rsid w:val="002F629C"/>
    <w:rsid w:val="00300608"/>
    <w:rsid w:val="00300C08"/>
    <w:rsid w:val="00300D87"/>
    <w:rsid w:val="003032EA"/>
    <w:rsid w:val="00304D69"/>
    <w:rsid w:val="00310CD7"/>
    <w:rsid w:val="00312BF7"/>
    <w:rsid w:val="00314B7F"/>
    <w:rsid w:val="00316863"/>
    <w:rsid w:val="00317ED7"/>
    <w:rsid w:val="003204B5"/>
    <w:rsid w:val="00321C1E"/>
    <w:rsid w:val="00324C37"/>
    <w:rsid w:val="0032556A"/>
    <w:rsid w:val="00325CEA"/>
    <w:rsid w:val="00327BE5"/>
    <w:rsid w:val="00331465"/>
    <w:rsid w:val="00331E1F"/>
    <w:rsid w:val="00332677"/>
    <w:rsid w:val="0033380C"/>
    <w:rsid w:val="00333FC9"/>
    <w:rsid w:val="00334AD1"/>
    <w:rsid w:val="00336D0D"/>
    <w:rsid w:val="00340413"/>
    <w:rsid w:val="0034273D"/>
    <w:rsid w:val="00342B0E"/>
    <w:rsid w:val="003445A3"/>
    <w:rsid w:val="00345E6C"/>
    <w:rsid w:val="00346CAD"/>
    <w:rsid w:val="00347240"/>
    <w:rsid w:val="00354BA4"/>
    <w:rsid w:val="00355378"/>
    <w:rsid w:val="003560A3"/>
    <w:rsid w:val="00356360"/>
    <w:rsid w:val="003565A3"/>
    <w:rsid w:val="00356D27"/>
    <w:rsid w:val="003610DC"/>
    <w:rsid w:val="00361DD0"/>
    <w:rsid w:val="00363642"/>
    <w:rsid w:val="0036369F"/>
    <w:rsid w:val="00365AEA"/>
    <w:rsid w:val="00365D58"/>
    <w:rsid w:val="0036616C"/>
    <w:rsid w:val="00370CF9"/>
    <w:rsid w:val="00371804"/>
    <w:rsid w:val="00371820"/>
    <w:rsid w:val="00371854"/>
    <w:rsid w:val="00372CF8"/>
    <w:rsid w:val="00373DFD"/>
    <w:rsid w:val="003744AF"/>
    <w:rsid w:val="00374AA8"/>
    <w:rsid w:val="0037616C"/>
    <w:rsid w:val="00380501"/>
    <w:rsid w:val="00381502"/>
    <w:rsid w:val="00381557"/>
    <w:rsid w:val="00390039"/>
    <w:rsid w:val="003905B9"/>
    <w:rsid w:val="00393039"/>
    <w:rsid w:val="00393617"/>
    <w:rsid w:val="003A02B3"/>
    <w:rsid w:val="003A043F"/>
    <w:rsid w:val="003A19F3"/>
    <w:rsid w:val="003A2BA6"/>
    <w:rsid w:val="003A4579"/>
    <w:rsid w:val="003A6F67"/>
    <w:rsid w:val="003A74AC"/>
    <w:rsid w:val="003B2515"/>
    <w:rsid w:val="003B3A3C"/>
    <w:rsid w:val="003B67D3"/>
    <w:rsid w:val="003B6E10"/>
    <w:rsid w:val="003B77DA"/>
    <w:rsid w:val="003C1902"/>
    <w:rsid w:val="003C2A84"/>
    <w:rsid w:val="003C48B2"/>
    <w:rsid w:val="003D0715"/>
    <w:rsid w:val="003D1531"/>
    <w:rsid w:val="003D6BF8"/>
    <w:rsid w:val="003D708B"/>
    <w:rsid w:val="003E1AE7"/>
    <w:rsid w:val="003E1FB4"/>
    <w:rsid w:val="003E49F0"/>
    <w:rsid w:val="003F3D59"/>
    <w:rsid w:val="003F615B"/>
    <w:rsid w:val="003F6C79"/>
    <w:rsid w:val="003F7515"/>
    <w:rsid w:val="003F7ECA"/>
    <w:rsid w:val="00404696"/>
    <w:rsid w:val="00410989"/>
    <w:rsid w:val="00410DB3"/>
    <w:rsid w:val="00412705"/>
    <w:rsid w:val="00414788"/>
    <w:rsid w:val="00414D10"/>
    <w:rsid w:val="00415988"/>
    <w:rsid w:val="00415B11"/>
    <w:rsid w:val="0041657F"/>
    <w:rsid w:val="00420F5B"/>
    <w:rsid w:val="004232D5"/>
    <w:rsid w:val="0042513C"/>
    <w:rsid w:val="004255EB"/>
    <w:rsid w:val="004333A2"/>
    <w:rsid w:val="00433626"/>
    <w:rsid w:val="00437F37"/>
    <w:rsid w:val="00443081"/>
    <w:rsid w:val="004432E7"/>
    <w:rsid w:val="004442CD"/>
    <w:rsid w:val="004453FE"/>
    <w:rsid w:val="004455DB"/>
    <w:rsid w:val="004457F0"/>
    <w:rsid w:val="00447889"/>
    <w:rsid w:val="00450FF3"/>
    <w:rsid w:val="004546AE"/>
    <w:rsid w:val="00456139"/>
    <w:rsid w:val="004563D0"/>
    <w:rsid w:val="004633F0"/>
    <w:rsid w:val="004638DF"/>
    <w:rsid w:val="004645E8"/>
    <w:rsid w:val="00464CA1"/>
    <w:rsid w:val="00466314"/>
    <w:rsid w:val="00473EB3"/>
    <w:rsid w:val="004748BD"/>
    <w:rsid w:val="00475CFC"/>
    <w:rsid w:val="004825D8"/>
    <w:rsid w:val="00483F51"/>
    <w:rsid w:val="0048436D"/>
    <w:rsid w:val="00486232"/>
    <w:rsid w:val="00486411"/>
    <w:rsid w:val="004876BB"/>
    <w:rsid w:val="004876F7"/>
    <w:rsid w:val="0049242D"/>
    <w:rsid w:val="00493F8E"/>
    <w:rsid w:val="004963D5"/>
    <w:rsid w:val="00497AAB"/>
    <w:rsid w:val="00497DB8"/>
    <w:rsid w:val="004A17AA"/>
    <w:rsid w:val="004A1C6C"/>
    <w:rsid w:val="004A5991"/>
    <w:rsid w:val="004A648B"/>
    <w:rsid w:val="004A7443"/>
    <w:rsid w:val="004B14B3"/>
    <w:rsid w:val="004B18BE"/>
    <w:rsid w:val="004B2F5D"/>
    <w:rsid w:val="004B3956"/>
    <w:rsid w:val="004B3F14"/>
    <w:rsid w:val="004B5C07"/>
    <w:rsid w:val="004B714D"/>
    <w:rsid w:val="004C17C8"/>
    <w:rsid w:val="004C2BA9"/>
    <w:rsid w:val="004D1F23"/>
    <w:rsid w:val="004D3934"/>
    <w:rsid w:val="004D5A43"/>
    <w:rsid w:val="004D7D79"/>
    <w:rsid w:val="004E0B47"/>
    <w:rsid w:val="004E3181"/>
    <w:rsid w:val="004E5AF0"/>
    <w:rsid w:val="004E7943"/>
    <w:rsid w:val="004F0215"/>
    <w:rsid w:val="004F14E0"/>
    <w:rsid w:val="004F1999"/>
    <w:rsid w:val="004F2C38"/>
    <w:rsid w:val="004F564B"/>
    <w:rsid w:val="004F66C6"/>
    <w:rsid w:val="004F7DC5"/>
    <w:rsid w:val="00500F86"/>
    <w:rsid w:val="00500F9B"/>
    <w:rsid w:val="005010E6"/>
    <w:rsid w:val="0050209D"/>
    <w:rsid w:val="00502972"/>
    <w:rsid w:val="0050411D"/>
    <w:rsid w:val="00504F97"/>
    <w:rsid w:val="00505469"/>
    <w:rsid w:val="00505D74"/>
    <w:rsid w:val="00507E0F"/>
    <w:rsid w:val="005109FF"/>
    <w:rsid w:val="00511273"/>
    <w:rsid w:val="00517254"/>
    <w:rsid w:val="00517D27"/>
    <w:rsid w:val="00517F6A"/>
    <w:rsid w:val="005227EB"/>
    <w:rsid w:val="00523E32"/>
    <w:rsid w:val="00524120"/>
    <w:rsid w:val="0052419D"/>
    <w:rsid w:val="00525A73"/>
    <w:rsid w:val="00530535"/>
    <w:rsid w:val="00531D7F"/>
    <w:rsid w:val="00532775"/>
    <w:rsid w:val="005328DE"/>
    <w:rsid w:val="00532AE2"/>
    <w:rsid w:val="00532F72"/>
    <w:rsid w:val="00533AE0"/>
    <w:rsid w:val="00534882"/>
    <w:rsid w:val="00540B84"/>
    <w:rsid w:val="00542E5D"/>
    <w:rsid w:val="005436C4"/>
    <w:rsid w:val="005462E8"/>
    <w:rsid w:val="00546AB6"/>
    <w:rsid w:val="00546CA1"/>
    <w:rsid w:val="005502E8"/>
    <w:rsid w:val="00550A65"/>
    <w:rsid w:val="0055296A"/>
    <w:rsid w:val="00553A69"/>
    <w:rsid w:val="00553CFB"/>
    <w:rsid w:val="00554869"/>
    <w:rsid w:val="00556155"/>
    <w:rsid w:val="00556D17"/>
    <w:rsid w:val="00560C14"/>
    <w:rsid w:val="00562056"/>
    <w:rsid w:val="00565D3A"/>
    <w:rsid w:val="00570A8D"/>
    <w:rsid w:val="00574379"/>
    <w:rsid w:val="00576F93"/>
    <w:rsid w:val="0057729A"/>
    <w:rsid w:val="00577422"/>
    <w:rsid w:val="00582351"/>
    <w:rsid w:val="005829FA"/>
    <w:rsid w:val="00584294"/>
    <w:rsid w:val="00587E0E"/>
    <w:rsid w:val="005921E9"/>
    <w:rsid w:val="00592336"/>
    <w:rsid w:val="00592A9A"/>
    <w:rsid w:val="00593E49"/>
    <w:rsid w:val="0059456B"/>
    <w:rsid w:val="005A0740"/>
    <w:rsid w:val="005A1738"/>
    <w:rsid w:val="005A310E"/>
    <w:rsid w:val="005A366B"/>
    <w:rsid w:val="005A4105"/>
    <w:rsid w:val="005A6F03"/>
    <w:rsid w:val="005B0C45"/>
    <w:rsid w:val="005B0CA6"/>
    <w:rsid w:val="005B0D66"/>
    <w:rsid w:val="005B1067"/>
    <w:rsid w:val="005B25B7"/>
    <w:rsid w:val="005B2681"/>
    <w:rsid w:val="005B3FD7"/>
    <w:rsid w:val="005B670C"/>
    <w:rsid w:val="005C1725"/>
    <w:rsid w:val="005C19E8"/>
    <w:rsid w:val="005C4693"/>
    <w:rsid w:val="005C50E5"/>
    <w:rsid w:val="005C6BF2"/>
    <w:rsid w:val="005C74AF"/>
    <w:rsid w:val="005C7A72"/>
    <w:rsid w:val="005D0078"/>
    <w:rsid w:val="005D4070"/>
    <w:rsid w:val="005D554F"/>
    <w:rsid w:val="005D636F"/>
    <w:rsid w:val="005D6BA8"/>
    <w:rsid w:val="005E1B01"/>
    <w:rsid w:val="005E1E9A"/>
    <w:rsid w:val="005E3F2A"/>
    <w:rsid w:val="005E4096"/>
    <w:rsid w:val="005E461C"/>
    <w:rsid w:val="005E48CB"/>
    <w:rsid w:val="005E5B1A"/>
    <w:rsid w:val="005E72BD"/>
    <w:rsid w:val="005F1D35"/>
    <w:rsid w:val="005F386E"/>
    <w:rsid w:val="005F434F"/>
    <w:rsid w:val="005F4FE9"/>
    <w:rsid w:val="005F63CA"/>
    <w:rsid w:val="006000A7"/>
    <w:rsid w:val="00600F7F"/>
    <w:rsid w:val="00601AAD"/>
    <w:rsid w:val="00602DBC"/>
    <w:rsid w:val="00603EC7"/>
    <w:rsid w:val="00604392"/>
    <w:rsid w:val="00610404"/>
    <w:rsid w:val="00611540"/>
    <w:rsid w:val="006119D4"/>
    <w:rsid w:val="00612410"/>
    <w:rsid w:val="00615C2F"/>
    <w:rsid w:val="0061663F"/>
    <w:rsid w:val="00622055"/>
    <w:rsid w:val="00622A94"/>
    <w:rsid w:val="00623E79"/>
    <w:rsid w:val="00624C7D"/>
    <w:rsid w:val="006318A2"/>
    <w:rsid w:val="00632F76"/>
    <w:rsid w:val="006378C7"/>
    <w:rsid w:val="00637E1B"/>
    <w:rsid w:val="006417A8"/>
    <w:rsid w:val="00642182"/>
    <w:rsid w:val="0064310C"/>
    <w:rsid w:val="00643F6C"/>
    <w:rsid w:val="00645AFA"/>
    <w:rsid w:val="00646FF8"/>
    <w:rsid w:val="00647BC5"/>
    <w:rsid w:val="00651007"/>
    <w:rsid w:val="00652A59"/>
    <w:rsid w:val="00652BD2"/>
    <w:rsid w:val="006536B0"/>
    <w:rsid w:val="006543C3"/>
    <w:rsid w:val="00654E71"/>
    <w:rsid w:val="006634B7"/>
    <w:rsid w:val="006643E3"/>
    <w:rsid w:val="00664EEF"/>
    <w:rsid w:val="00665760"/>
    <w:rsid w:val="00665DAF"/>
    <w:rsid w:val="0066640D"/>
    <w:rsid w:val="006677C0"/>
    <w:rsid w:val="00670677"/>
    <w:rsid w:val="00671AB1"/>
    <w:rsid w:val="00675252"/>
    <w:rsid w:val="00677DC9"/>
    <w:rsid w:val="006802D4"/>
    <w:rsid w:val="00680399"/>
    <w:rsid w:val="00683EED"/>
    <w:rsid w:val="00685DC9"/>
    <w:rsid w:val="00686AA9"/>
    <w:rsid w:val="006878CC"/>
    <w:rsid w:val="00691B69"/>
    <w:rsid w:val="0069210A"/>
    <w:rsid w:val="00692C40"/>
    <w:rsid w:val="006949CC"/>
    <w:rsid w:val="00697F48"/>
    <w:rsid w:val="006A1C3C"/>
    <w:rsid w:val="006A2162"/>
    <w:rsid w:val="006A4077"/>
    <w:rsid w:val="006A58AC"/>
    <w:rsid w:val="006A6BC0"/>
    <w:rsid w:val="006A6FF6"/>
    <w:rsid w:val="006B1E79"/>
    <w:rsid w:val="006B4180"/>
    <w:rsid w:val="006B43D7"/>
    <w:rsid w:val="006B5FA7"/>
    <w:rsid w:val="006B71F3"/>
    <w:rsid w:val="006C09F5"/>
    <w:rsid w:val="006C149C"/>
    <w:rsid w:val="006C261F"/>
    <w:rsid w:val="006C3261"/>
    <w:rsid w:val="006C3DB7"/>
    <w:rsid w:val="006E3338"/>
    <w:rsid w:val="006E3562"/>
    <w:rsid w:val="006E3BC0"/>
    <w:rsid w:val="006E3EF2"/>
    <w:rsid w:val="006E473C"/>
    <w:rsid w:val="006E5F75"/>
    <w:rsid w:val="006E6C16"/>
    <w:rsid w:val="006E78A4"/>
    <w:rsid w:val="006E7B57"/>
    <w:rsid w:val="006F0E22"/>
    <w:rsid w:val="006F3F09"/>
    <w:rsid w:val="006F47F4"/>
    <w:rsid w:val="006F6F9B"/>
    <w:rsid w:val="006F7096"/>
    <w:rsid w:val="006F71B7"/>
    <w:rsid w:val="007010BB"/>
    <w:rsid w:val="007016E0"/>
    <w:rsid w:val="00705DDE"/>
    <w:rsid w:val="0070658D"/>
    <w:rsid w:val="00706D64"/>
    <w:rsid w:val="00710450"/>
    <w:rsid w:val="00710F01"/>
    <w:rsid w:val="00717B3B"/>
    <w:rsid w:val="00722261"/>
    <w:rsid w:val="00722534"/>
    <w:rsid w:val="00724C0F"/>
    <w:rsid w:val="0072503F"/>
    <w:rsid w:val="007263B7"/>
    <w:rsid w:val="00735DDD"/>
    <w:rsid w:val="00737EF5"/>
    <w:rsid w:val="00746127"/>
    <w:rsid w:val="00747A0F"/>
    <w:rsid w:val="00747A49"/>
    <w:rsid w:val="00751E4F"/>
    <w:rsid w:val="00756667"/>
    <w:rsid w:val="0076196C"/>
    <w:rsid w:val="0076254B"/>
    <w:rsid w:val="00762757"/>
    <w:rsid w:val="007644F3"/>
    <w:rsid w:val="007653CE"/>
    <w:rsid w:val="0076617B"/>
    <w:rsid w:val="00766A78"/>
    <w:rsid w:val="0076799F"/>
    <w:rsid w:val="00767CBE"/>
    <w:rsid w:val="00773365"/>
    <w:rsid w:val="00780877"/>
    <w:rsid w:val="00780A50"/>
    <w:rsid w:val="00782516"/>
    <w:rsid w:val="007843CD"/>
    <w:rsid w:val="007845AA"/>
    <w:rsid w:val="00784D59"/>
    <w:rsid w:val="00785502"/>
    <w:rsid w:val="00786BB7"/>
    <w:rsid w:val="007A190A"/>
    <w:rsid w:val="007A254E"/>
    <w:rsid w:val="007A4BC0"/>
    <w:rsid w:val="007A5F98"/>
    <w:rsid w:val="007A6A92"/>
    <w:rsid w:val="007A731B"/>
    <w:rsid w:val="007B1B9A"/>
    <w:rsid w:val="007B2B60"/>
    <w:rsid w:val="007B3544"/>
    <w:rsid w:val="007B52B6"/>
    <w:rsid w:val="007B56F0"/>
    <w:rsid w:val="007B675F"/>
    <w:rsid w:val="007C01A8"/>
    <w:rsid w:val="007C3C67"/>
    <w:rsid w:val="007C3DE6"/>
    <w:rsid w:val="007C3F6E"/>
    <w:rsid w:val="007D17A4"/>
    <w:rsid w:val="007D1F8B"/>
    <w:rsid w:val="007D357E"/>
    <w:rsid w:val="007D3CC8"/>
    <w:rsid w:val="007D4358"/>
    <w:rsid w:val="007D4BD3"/>
    <w:rsid w:val="007D6D11"/>
    <w:rsid w:val="007E0788"/>
    <w:rsid w:val="007E078A"/>
    <w:rsid w:val="007E24AD"/>
    <w:rsid w:val="007E3B0D"/>
    <w:rsid w:val="007E48B6"/>
    <w:rsid w:val="007E4B66"/>
    <w:rsid w:val="007E7FA9"/>
    <w:rsid w:val="007F1076"/>
    <w:rsid w:val="007F5A3C"/>
    <w:rsid w:val="007F6F2A"/>
    <w:rsid w:val="00801BFA"/>
    <w:rsid w:val="008042A5"/>
    <w:rsid w:val="00807716"/>
    <w:rsid w:val="00807B32"/>
    <w:rsid w:val="00810152"/>
    <w:rsid w:val="0081025D"/>
    <w:rsid w:val="00810C9C"/>
    <w:rsid w:val="008179CE"/>
    <w:rsid w:val="00823804"/>
    <w:rsid w:val="00823E25"/>
    <w:rsid w:val="00824137"/>
    <w:rsid w:val="008246DB"/>
    <w:rsid w:val="00824C75"/>
    <w:rsid w:val="008254C9"/>
    <w:rsid w:val="00826D67"/>
    <w:rsid w:val="00827C95"/>
    <w:rsid w:val="0083122C"/>
    <w:rsid w:val="00836CB3"/>
    <w:rsid w:val="00836F8B"/>
    <w:rsid w:val="0084080F"/>
    <w:rsid w:val="00840A4C"/>
    <w:rsid w:val="00840C0F"/>
    <w:rsid w:val="00840DA6"/>
    <w:rsid w:val="00840F02"/>
    <w:rsid w:val="00842E94"/>
    <w:rsid w:val="008438EC"/>
    <w:rsid w:val="008450C4"/>
    <w:rsid w:val="008452FC"/>
    <w:rsid w:val="00846648"/>
    <w:rsid w:val="00846A0D"/>
    <w:rsid w:val="00846D35"/>
    <w:rsid w:val="00853BC2"/>
    <w:rsid w:val="008546E7"/>
    <w:rsid w:val="00857CEE"/>
    <w:rsid w:val="00860A07"/>
    <w:rsid w:val="008617F0"/>
    <w:rsid w:val="00862186"/>
    <w:rsid w:val="0087031D"/>
    <w:rsid w:val="00873303"/>
    <w:rsid w:val="008758DF"/>
    <w:rsid w:val="008759D8"/>
    <w:rsid w:val="008766C3"/>
    <w:rsid w:val="00880BFB"/>
    <w:rsid w:val="00881006"/>
    <w:rsid w:val="00881A46"/>
    <w:rsid w:val="0088296E"/>
    <w:rsid w:val="0088313C"/>
    <w:rsid w:val="0088598E"/>
    <w:rsid w:val="00886452"/>
    <w:rsid w:val="00887644"/>
    <w:rsid w:val="00890E84"/>
    <w:rsid w:val="008927C2"/>
    <w:rsid w:val="00892FAE"/>
    <w:rsid w:val="0089345D"/>
    <w:rsid w:val="00895AE8"/>
    <w:rsid w:val="00896294"/>
    <w:rsid w:val="008A218F"/>
    <w:rsid w:val="008A3643"/>
    <w:rsid w:val="008A479B"/>
    <w:rsid w:val="008A5743"/>
    <w:rsid w:val="008A57D1"/>
    <w:rsid w:val="008B02D3"/>
    <w:rsid w:val="008B1446"/>
    <w:rsid w:val="008B4157"/>
    <w:rsid w:val="008B69BF"/>
    <w:rsid w:val="008B6EEC"/>
    <w:rsid w:val="008C246D"/>
    <w:rsid w:val="008C2506"/>
    <w:rsid w:val="008C2DB3"/>
    <w:rsid w:val="008C4945"/>
    <w:rsid w:val="008C56CC"/>
    <w:rsid w:val="008C6A03"/>
    <w:rsid w:val="008C7C70"/>
    <w:rsid w:val="008D0F1E"/>
    <w:rsid w:val="008D4F70"/>
    <w:rsid w:val="008D518D"/>
    <w:rsid w:val="008D6298"/>
    <w:rsid w:val="008E28A3"/>
    <w:rsid w:val="008E2B2A"/>
    <w:rsid w:val="008E5A55"/>
    <w:rsid w:val="008E656B"/>
    <w:rsid w:val="008E6EAA"/>
    <w:rsid w:val="008F1CD1"/>
    <w:rsid w:val="008F5836"/>
    <w:rsid w:val="008F6CA2"/>
    <w:rsid w:val="008F76E2"/>
    <w:rsid w:val="009004E3"/>
    <w:rsid w:val="00901658"/>
    <w:rsid w:val="00902231"/>
    <w:rsid w:val="00902EB1"/>
    <w:rsid w:val="0090493F"/>
    <w:rsid w:val="00905F00"/>
    <w:rsid w:val="009063AE"/>
    <w:rsid w:val="009064C4"/>
    <w:rsid w:val="009064CF"/>
    <w:rsid w:val="00906544"/>
    <w:rsid w:val="0091070E"/>
    <w:rsid w:val="00911134"/>
    <w:rsid w:val="0091456F"/>
    <w:rsid w:val="0091498E"/>
    <w:rsid w:val="0091550A"/>
    <w:rsid w:val="00917AB6"/>
    <w:rsid w:val="00920269"/>
    <w:rsid w:val="00920399"/>
    <w:rsid w:val="00920A17"/>
    <w:rsid w:val="00920D74"/>
    <w:rsid w:val="009212DC"/>
    <w:rsid w:val="0092188F"/>
    <w:rsid w:val="00921AA8"/>
    <w:rsid w:val="00922D95"/>
    <w:rsid w:val="00923C51"/>
    <w:rsid w:val="00935788"/>
    <w:rsid w:val="00935D73"/>
    <w:rsid w:val="00935F5E"/>
    <w:rsid w:val="00940005"/>
    <w:rsid w:val="00941062"/>
    <w:rsid w:val="00941407"/>
    <w:rsid w:val="009416F5"/>
    <w:rsid w:val="00941BF9"/>
    <w:rsid w:val="00942578"/>
    <w:rsid w:val="0094474B"/>
    <w:rsid w:val="0094579C"/>
    <w:rsid w:val="009457AC"/>
    <w:rsid w:val="009462CE"/>
    <w:rsid w:val="009509B8"/>
    <w:rsid w:val="00950BA0"/>
    <w:rsid w:val="00950D76"/>
    <w:rsid w:val="00951974"/>
    <w:rsid w:val="00952291"/>
    <w:rsid w:val="009533BE"/>
    <w:rsid w:val="00957B22"/>
    <w:rsid w:val="0096087B"/>
    <w:rsid w:val="00960DDC"/>
    <w:rsid w:val="00962B9D"/>
    <w:rsid w:val="009637CA"/>
    <w:rsid w:val="00963FA9"/>
    <w:rsid w:val="00965FBE"/>
    <w:rsid w:val="009662FD"/>
    <w:rsid w:val="009706A9"/>
    <w:rsid w:val="00970BBF"/>
    <w:rsid w:val="00976799"/>
    <w:rsid w:val="00977E84"/>
    <w:rsid w:val="00980358"/>
    <w:rsid w:val="00982EEA"/>
    <w:rsid w:val="00984CFB"/>
    <w:rsid w:val="00985F66"/>
    <w:rsid w:val="009875BC"/>
    <w:rsid w:val="0099069E"/>
    <w:rsid w:val="00992858"/>
    <w:rsid w:val="0099365E"/>
    <w:rsid w:val="00993AB6"/>
    <w:rsid w:val="009968D5"/>
    <w:rsid w:val="009971F3"/>
    <w:rsid w:val="009A1371"/>
    <w:rsid w:val="009A212B"/>
    <w:rsid w:val="009A2E7B"/>
    <w:rsid w:val="009A3EF8"/>
    <w:rsid w:val="009A4B99"/>
    <w:rsid w:val="009B3670"/>
    <w:rsid w:val="009B4400"/>
    <w:rsid w:val="009B4834"/>
    <w:rsid w:val="009B4C3E"/>
    <w:rsid w:val="009B4C75"/>
    <w:rsid w:val="009B5575"/>
    <w:rsid w:val="009B5B66"/>
    <w:rsid w:val="009B6703"/>
    <w:rsid w:val="009B6D02"/>
    <w:rsid w:val="009B768D"/>
    <w:rsid w:val="009B7EBE"/>
    <w:rsid w:val="009C17DD"/>
    <w:rsid w:val="009C2C32"/>
    <w:rsid w:val="009C4A8C"/>
    <w:rsid w:val="009D2510"/>
    <w:rsid w:val="009D3BAF"/>
    <w:rsid w:val="009E0463"/>
    <w:rsid w:val="009E1520"/>
    <w:rsid w:val="009E1833"/>
    <w:rsid w:val="009E1DBB"/>
    <w:rsid w:val="009E4CA2"/>
    <w:rsid w:val="009E7428"/>
    <w:rsid w:val="009E7BB2"/>
    <w:rsid w:val="009F0A2F"/>
    <w:rsid w:val="009F3931"/>
    <w:rsid w:val="009F7AF0"/>
    <w:rsid w:val="00A003C5"/>
    <w:rsid w:val="00A00A7A"/>
    <w:rsid w:val="00A02F04"/>
    <w:rsid w:val="00A04F0F"/>
    <w:rsid w:val="00A107A4"/>
    <w:rsid w:val="00A10FF0"/>
    <w:rsid w:val="00A14D2E"/>
    <w:rsid w:val="00A1784C"/>
    <w:rsid w:val="00A17F77"/>
    <w:rsid w:val="00A224C8"/>
    <w:rsid w:val="00A2260A"/>
    <w:rsid w:val="00A25599"/>
    <w:rsid w:val="00A25751"/>
    <w:rsid w:val="00A2582B"/>
    <w:rsid w:val="00A304CB"/>
    <w:rsid w:val="00A34EF2"/>
    <w:rsid w:val="00A354CD"/>
    <w:rsid w:val="00A44902"/>
    <w:rsid w:val="00A45053"/>
    <w:rsid w:val="00A459F2"/>
    <w:rsid w:val="00A50198"/>
    <w:rsid w:val="00A50717"/>
    <w:rsid w:val="00A51A3E"/>
    <w:rsid w:val="00A51F72"/>
    <w:rsid w:val="00A51FAD"/>
    <w:rsid w:val="00A52314"/>
    <w:rsid w:val="00A53402"/>
    <w:rsid w:val="00A537E9"/>
    <w:rsid w:val="00A53FD1"/>
    <w:rsid w:val="00A55B1E"/>
    <w:rsid w:val="00A56C58"/>
    <w:rsid w:val="00A6304D"/>
    <w:rsid w:val="00A63306"/>
    <w:rsid w:val="00A63E28"/>
    <w:rsid w:val="00A64E53"/>
    <w:rsid w:val="00A66BB5"/>
    <w:rsid w:val="00A73146"/>
    <w:rsid w:val="00A73350"/>
    <w:rsid w:val="00A754E1"/>
    <w:rsid w:val="00A76DFB"/>
    <w:rsid w:val="00A77B2F"/>
    <w:rsid w:val="00A80C16"/>
    <w:rsid w:val="00A80DE8"/>
    <w:rsid w:val="00A8106A"/>
    <w:rsid w:val="00A81D22"/>
    <w:rsid w:val="00A85E5A"/>
    <w:rsid w:val="00A86EE4"/>
    <w:rsid w:val="00A91BFF"/>
    <w:rsid w:val="00A9578B"/>
    <w:rsid w:val="00A95B27"/>
    <w:rsid w:val="00AA0C22"/>
    <w:rsid w:val="00AA22AA"/>
    <w:rsid w:val="00AA25E0"/>
    <w:rsid w:val="00AA2A98"/>
    <w:rsid w:val="00AA2BDB"/>
    <w:rsid w:val="00AA2E1B"/>
    <w:rsid w:val="00AA43B8"/>
    <w:rsid w:val="00AA5D55"/>
    <w:rsid w:val="00AA62F2"/>
    <w:rsid w:val="00AA6F04"/>
    <w:rsid w:val="00AA7274"/>
    <w:rsid w:val="00AB0BA8"/>
    <w:rsid w:val="00AB5173"/>
    <w:rsid w:val="00AB574C"/>
    <w:rsid w:val="00AB6352"/>
    <w:rsid w:val="00AB78CB"/>
    <w:rsid w:val="00AC1EE2"/>
    <w:rsid w:val="00AC2A70"/>
    <w:rsid w:val="00AC325D"/>
    <w:rsid w:val="00AC499B"/>
    <w:rsid w:val="00AC5D5E"/>
    <w:rsid w:val="00AC6397"/>
    <w:rsid w:val="00AC668D"/>
    <w:rsid w:val="00AC6C1F"/>
    <w:rsid w:val="00AD0CFC"/>
    <w:rsid w:val="00AD224F"/>
    <w:rsid w:val="00AD2A9E"/>
    <w:rsid w:val="00AD4C31"/>
    <w:rsid w:val="00AD720E"/>
    <w:rsid w:val="00AD7749"/>
    <w:rsid w:val="00AE04D4"/>
    <w:rsid w:val="00AE0578"/>
    <w:rsid w:val="00AF2534"/>
    <w:rsid w:val="00AF2C9D"/>
    <w:rsid w:val="00AF5E64"/>
    <w:rsid w:val="00AF6579"/>
    <w:rsid w:val="00B00135"/>
    <w:rsid w:val="00B04359"/>
    <w:rsid w:val="00B05DE1"/>
    <w:rsid w:val="00B121FD"/>
    <w:rsid w:val="00B12858"/>
    <w:rsid w:val="00B13575"/>
    <w:rsid w:val="00B14E37"/>
    <w:rsid w:val="00B14F96"/>
    <w:rsid w:val="00B15820"/>
    <w:rsid w:val="00B17D6E"/>
    <w:rsid w:val="00B222A5"/>
    <w:rsid w:val="00B23BD2"/>
    <w:rsid w:val="00B25CEC"/>
    <w:rsid w:val="00B25F96"/>
    <w:rsid w:val="00B31557"/>
    <w:rsid w:val="00B32AF6"/>
    <w:rsid w:val="00B331F4"/>
    <w:rsid w:val="00B33575"/>
    <w:rsid w:val="00B34E32"/>
    <w:rsid w:val="00B35DA4"/>
    <w:rsid w:val="00B3606E"/>
    <w:rsid w:val="00B366EC"/>
    <w:rsid w:val="00B36A96"/>
    <w:rsid w:val="00B40DB4"/>
    <w:rsid w:val="00B417CD"/>
    <w:rsid w:val="00B42DC7"/>
    <w:rsid w:val="00B42E30"/>
    <w:rsid w:val="00B42F0D"/>
    <w:rsid w:val="00B45852"/>
    <w:rsid w:val="00B4796A"/>
    <w:rsid w:val="00B5096C"/>
    <w:rsid w:val="00B50F27"/>
    <w:rsid w:val="00B51843"/>
    <w:rsid w:val="00B5203C"/>
    <w:rsid w:val="00B546B3"/>
    <w:rsid w:val="00B54BE1"/>
    <w:rsid w:val="00B56A8E"/>
    <w:rsid w:val="00B60B1C"/>
    <w:rsid w:val="00B62082"/>
    <w:rsid w:val="00B67B17"/>
    <w:rsid w:val="00B700EF"/>
    <w:rsid w:val="00B70874"/>
    <w:rsid w:val="00B72497"/>
    <w:rsid w:val="00B73723"/>
    <w:rsid w:val="00B73B3C"/>
    <w:rsid w:val="00B73D7F"/>
    <w:rsid w:val="00B7512E"/>
    <w:rsid w:val="00B7555D"/>
    <w:rsid w:val="00B76322"/>
    <w:rsid w:val="00B775B0"/>
    <w:rsid w:val="00B80FAE"/>
    <w:rsid w:val="00B81A96"/>
    <w:rsid w:val="00B82296"/>
    <w:rsid w:val="00B8275C"/>
    <w:rsid w:val="00B84437"/>
    <w:rsid w:val="00B85B57"/>
    <w:rsid w:val="00B85F9B"/>
    <w:rsid w:val="00B86629"/>
    <w:rsid w:val="00B87728"/>
    <w:rsid w:val="00B928E6"/>
    <w:rsid w:val="00B93238"/>
    <w:rsid w:val="00B93836"/>
    <w:rsid w:val="00B93F0F"/>
    <w:rsid w:val="00B941FC"/>
    <w:rsid w:val="00B94A41"/>
    <w:rsid w:val="00B97DDE"/>
    <w:rsid w:val="00BA0DC4"/>
    <w:rsid w:val="00BA29EC"/>
    <w:rsid w:val="00BA2C96"/>
    <w:rsid w:val="00BA37A4"/>
    <w:rsid w:val="00BA396A"/>
    <w:rsid w:val="00BA6BFD"/>
    <w:rsid w:val="00BB07BA"/>
    <w:rsid w:val="00BB1203"/>
    <w:rsid w:val="00BB28A3"/>
    <w:rsid w:val="00BB3374"/>
    <w:rsid w:val="00BB519C"/>
    <w:rsid w:val="00BB7AA6"/>
    <w:rsid w:val="00BC1A96"/>
    <w:rsid w:val="00BC3360"/>
    <w:rsid w:val="00BC4EFD"/>
    <w:rsid w:val="00BC5E7E"/>
    <w:rsid w:val="00BD3211"/>
    <w:rsid w:val="00BD3533"/>
    <w:rsid w:val="00BD3720"/>
    <w:rsid w:val="00BD3A72"/>
    <w:rsid w:val="00BD44AF"/>
    <w:rsid w:val="00BD4FCE"/>
    <w:rsid w:val="00BD5D20"/>
    <w:rsid w:val="00BD6EFC"/>
    <w:rsid w:val="00BD776E"/>
    <w:rsid w:val="00BE0E9C"/>
    <w:rsid w:val="00BE3AE7"/>
    <w:rsid w:val="00BE6335"/>
    <w:rsid w:val="00BE6CBB"/>
    <w:rsid w:val="00BE73CD"/>
    <w:rsid w:val="00BF1F9B"/>
    <w:rsid w:val="00BF44FB"/>
    <w:rsid w:val="00BF4645"/>
    <w:rsid w:val="00BF63B5"/>
    <w:rsid w:val="00BF75C7"/>
    <w:rsid w:val="00C008A6"/>
    <w:rsid w:val="00C009B7"/>
    <w:rsid w:val="00C009DF"/>
    <w:rsid w:val="00C02055"/>
    <w:rsid w:val="00C02359"/>
    <w:rsid w:val="00C035BA"/>
    <w:rsid w:val="00C03F48"/>
    <w:rsid w:val="00C05FC4"/>
    <w:rsid w:val="00C06160"/>
    <w:rsid w:val="00C122D0"/>
    <w:rsid w:val="00C1365F"/>
    <w:rsid w:val="00C138FB"/>
    <w:rsid w:val="00C13AEB"/>
    <w:rsid w:val="00C20909"/>
    <w:rsid w:val="00C20955"/>
    <w:rsid w:val="00C229CC"/>
    <w:rsid w:val="00C23301"/>
    <w:rsid w:val="00C238FB"/>
    <w:rsid w:val="00C25AF9"/>
    <w:rsid w:val="00C263FC"/>
    <w:rsid w:val="00C26E53"/>
    <w:rsid w:val="00C2739C"/>
    <w:rsid w:val="00C3030F"/>
    <w:rsid w:val="00C34434"/>
    <w:rsid w:val="00C34A5D"/>
    <w:rsid w:val="00C34C5C"/>
    <w:rsid w:val="00C35ECD"/>
    <w:rsid w:val="00C36BBD"/>
    <w:rsid w:val="00C4085C"/>
    <w:rsid w:val="00C41232"/>
    <w:rsid w:val="00C423BD"/>
    <w:rsid w:val="00C45A2F"/>
    <w:rsid w:val="00C47274"/>
    <w:rsid w:val="00C477FE"/>
    <w:rsid w:val="00C5172F"/>
    <w:rsid w:val="00C52F59"/>
    <w:rsid w:val="00C53B32"/>
    <w:rsid w:val="00C541A5"/>
    <w:rsid w:val="00C5472E"/>
    <w:rsid w:val="00C54E50"/>
    <w:rsid w:val="00C55624"/>
    <w:rsid w:val="00C57153"/>
    <w:rsid w:val="00C61867"/>
    <w:rsid w:val="00C6235A"/>
    <w:rsid w:val="00C65980"/>
    <w:rsid w:val="00C67AC4"/>
    <w:rsid w:val="00C67BAD"/>
    <w:rsid w:val="00C73CA7"/>
    <w:rsid w:val="00C74091"/>
    <w:rsid w:val="00C758F8"/>
    <w:rsid w:val="00C778E4"/>
    <w:rsid w:val="00C77B02"/>
    <w:rsid w:val="00C821C6"/>
    <w:rsid w:val="00C821CD"/>
    <w:rsid w:val="00C82772"/>
    <w:rsid w:val="00C85DE5"/>
    <w:rsid w:val="00C8672E"/>
    <w:rsid w:val="00C8724C"/>
    <w:rsid w:val="00C925CF"/>
    <w:rsid w:val="00C9448A"/>
    <w:rsid w:val="00C94A37"/>
    <w:rsid w:val="00C9539C"/>
    <w:rsid w:val="00C9539E"/>
    <w:rsid w:val="00C95C57"/>
    <w:rsid w:val="00C96D46"/>
    <w:rsid w:val="00C97B33"/>
    <w:rsid w:val="00CA063D"/>
    <w:rsid w:val="00CA1AD6"/>
    <w:rsid w:val="00CA1CE9"/>
    <w:rsid w:val="00CA3D72"/>
    <w:rsid w:val="00CA42B4"/>
    <w:rsid w:val="00CA492A"/>
    <w:rsid w:val="00CB12AA"/>
    <w:rsid w:val="00CB13CF"/>
    <w:rsid w:val="00CB2596"/>
    <w:rsid w:val="00CB764C"/>
    <w:rsid w:val="00CB7B8D"/>
    <w:rsid w:val="00CC04C0"/>
    <w:rsid w:val="00CC188F"/>
    <w:rsid w:val="00CC1D3F"/>
    <w:rsid w:val="00CC24BE"/>
    <w:rsid w:val="00CC3303"/>
    <w:rsid w:val="00CC5524"/>
    <w:rsid w:val="00CC6F7E"/>
    <w:rsid w:val="00CD0102"/>
    <w:rsid w:val="00CD3C9B"/>
    <w:rsid w:val="00CD5912"/>
    <w:rsid w:val="00CD6AD7"/>
    <w:rsid w:val="00CD7DBE"/>
    <w:rsid w:val="00CE179C"/>
    <w:rsid w:val="00CE31D0"/>
    <w:rsid w:val="00CE344B"/>
    <w:rsid w:val="00CE7366"/>
    <w:rsid w:val="00CE7DB9"/>
    <w:rsid w:val="00CF1144"/>
    <w:rsid w:val="00CF33DB"/>
    <w:rsid w:val="00CF46B7"/>
    <w:rsid w:val="00CF6D83"/>
    <w:rsid w:val="00CF7416"/>
    <w:rsid w:val="00CF7B73"/>
    <w:rsid w:val="00D03291"/>
    <w:rsid w:val="00D05291"/>
    <w:rsid w:val="00D0737C"/>
    <w:rsid w:val="00D07D27"/>
    <w:rsid w:val="00D13C72"/>
    <w:rsid w:val="00D160C2"/>
    <w:rsid w:val="00D21E49"/>
    <w:rsid w:val="00D220D4"/>
    <w:rsid w:val="00D22407"/>
    <w:rsid w:val="00D235FC"/>
    <w:rsid w:val="00D31884"/>
    <w:rsid w:val="00D346E7"/>
    <w:rsid w:val="00D34803"/>
    <w:rsid w:val="00D35AA3"/>
    <w:rsid w:val="00D35B6B"/>
    <w:rsid w:val="00D35D24"/>
    <w:rsid w:val="00D37893"/>
    <w:rsid w:val="00D4183F"/>
    <w:rsid w:val="00D41D75"/>
    <w:rsid w:val="00D42C91"/>
    <w:rsid w:val="00D50293"/>
    <w:rsid w:val="00D505D6"/>
    <w:rsid w:val="00D51E04"/>
    <w:rsid w:val="00D52211"/>
    <w:rsid w:val="00D549E0"/>
    <w:rsid w:val="00D576A7"/>
    <w:rsid w:val="00D6372D"/>
    <w:rsid w:val="00D712AA"/>
    <w:rsid w:val="00D725B9"/>
    <w:rsid w:val="00D73D7C"/>
    <w:rsid w:val="00D73EB8"/>
    <w:rsid w:val="00D743FB"/>
    <w:rsid w:val="00D75821"/>
    <w:rsid w:val="00D8288C"/>
    <w:rsid w:val="00D841E2"/>
    <w:rsid w:val="00D90080"/>
    <w:rsid w:val="00D90873"/>
    <w:rsid w:val="00D91D82"/>
    <w:rsid w:val="00D9232E"/>
    <w:rsid w:val="00D92C1E"/>
    <w:rsid w:val="00D92C2D"/>
    <w:rsid w:val="00D964B8"/>
    <w:rsid w:val="00D968EB"/>
    <w:rsid w:val="00D977C2"/>
    <w:rsid w:val="00D97FE4"/>
    <w:rsid w:val="00DA11DD"/>
    <w:rsid w:val="00DA1CF7"/>
    <w:rsid w:val="00DA2F83"/>
    <w:rsid w:val="00DA3501"/>
    <w:rsid w:val="00DA3A54"/>
    <w:rsid w:val="00DA400F"/>
    <w:rsid w:val="00DA4300"/>
    <w:rsid w:val="00DA6D66"/>
    <w:rsid w:val="00DA7D0F"/>
    <w:rsid w:val="00DB07CE"/>
    <w:rsid w:val="00DB2A2E"/>
    <w:rsid w:val="00DB36DE"/>
    <w:rsid w:val="00DB67BF"/>
    <w:rsid w:val="00DC0302"/>
    <w:rsid w:val="00DC06C5"/>
    <w:rsid w:val="00DC12BB"/>
    <w:rsid w:val="00DC1467"/>
    <w:rsid w:val="00DC1F2E"/>
    <w:rsid w:val="00DC61D6"/>
    <w:rsid w:val="00DC6B3F"/>
    <w:rsid w:val="00DC7CFA"/>
    <w:rsid w:val="00DD1915"/>
    <w:rsid w:val="00DD1F6B"/>
    <w:rsid w:val="00DD21E8"/>
    <w:rsid w:val="00DD35E0"/>
    <w:rsid w:val="00DD45CE"/>
    <w:rsid w:val="00DD53FE"/>
    <w:rsid w:val="00DD56F6"/>
    <w:rsid w:val="00DE14DF"/>
    <w:rsid w:val="00DE2224"/>
    <w:rsid w:val="00DE324F"/>
    <w:rsid w:val="00DE4918"/>
    <w:rsid w:val="00DE4B72"/>
    <w:rsid w:val="00DE6369"/>
    <w:rsid w:val="00DE63E4"/>
    <w:rsid w:val="00DE70B2"/>
    <w:rsid w:val="00DE7E70"/>
    <w:rsid w:val="00DE7E98"/>
    <w:rsid w:val="00DF0FE5"/>
    <w:rsid w:val="00DF23FD"/>
    <w:rsid w:val="00DF3A82"/>
    <w:rsid w:val="00DF4B71"/>
    <w:rsid w:val="00E008ED"/>
    <w:rsid w:val="00E01224"/>
    <w:rsid w:val="00E01A9C"/>
    <w:rsid w:val="00E0212D"/>
    <w:rsid w:val="00E0399F"/>
    <w:rsid w:val="00E04DE1"/>
    <w:rsid w:val="00E05EA3"/>
    <w:rsid w:val="00E0687F"/>
    <w:rsid w:val="00E06B05"/>
    <w:rsid w:val="00E06C15"/>
    <w:rsid w:val="00E10AAB"/>
    <w:rsid w:val="00E15EFB"/>
    <w:rsid w:val="00E16678"/>
    <w:rsid w:val="00E16797"/>
    <w:rsid w:val="00E16E82"/>
    <w:rsid w:val="00E203D8"/>
    <w:rsid w:val="00E21F00"/>
    <w:rsid w:val="00E22420"/>
    <w:rsid w:val="00E23922"/>
    <w:rsid w:val="00E259F7"/>
    <w:rsid w:val="00E2683F"/>
    <w:rsid w:val="00E33325"/>
    <w:rsid w:val="00E33ECF"/>
    <w:rsid w:val="00E34537"/>
    <w:rsid w:val="00E3575E"/>
    <w:rsid w:val="00E358DC"/>
    <w:rsid w:val="00E35958"/>
    <w:rsid w:val="00E36236"/>
    <w:rsid w:val="00E40D5A"/>
    <w:rsid w:val="00E41870"/>
    <w:rsid w:val="00E44E79"/>
    <w:rsid w:val="00E452F2"/>
    <w:rsid w:val="00E461DC"/>
    <w:rsid w:val="00E46E8E"/>
    <w:rsid w:val="00E501F5"/>
    <w:rsid w:val="00E50216"/>
    <w:rsid w:val="00E5197E"/>
    <w:rsid w:val="00E52DC6"/>
    <w:rsid w:val="00E53117"/>
    <w:rsid w:val="00E53B7C"/>
    <w:rsid w:val="00E53DB1"/>
    <w:rsid w:val="00E54F81"/>
    <w:rsid w:val="00E57157"/>
    <w:rsid w:val="00E577BC"/>
    <w:rsid w:val="00E624A2"/>
    <w:rsid w:val="00E62BDC"/>
    <w:rsid w:val="00E65016"/>
    <w:rsid w:val="00E72B2B"/>
    <w:rsid w:val="00E72F44"/>
    <w:rsid w:val="00E747E1"/>
    <w:rsid w:val="00E74CC2"/>
    <w:rsid w:val="00E75306"/>
    <w:rsid w:val="00E75FD1"/>
    <w:rsid w:val="00E77696"/>
    <w:rsid w:val="00E77D52"/>
    <w:rsid w:val="00E80264"/>
    <w:rsid w:val="00E80D8F"/>
    <w:rsid w:val="00E81170"/>
    <w:rsid w:val="00E8206B"/>
    <w:rsid w:val="00E91127"/>
    <w:rsid w:val="00E938A2"/>
    <w:rsid w:val="00E93DB4"/>
    <w:rsid w:val="00E94315"/>
    <w:rsid w:val="00E96E2D"/>
    <w:rsid w:val="00E97CCB"/>
    <w:rsid w:val="00EA1E62"/>
    <w:rsid w:val="00EA36EF"/>
    <w:rsid w:val="00EA5395"/>
    <w:rsid w:val="00EA5C96"/>
    <w:rsid w:val="00EA77E4"/>
    <w:rsid w:val="00EA7B4E"/>
    <w:rsid w:val="00EB06A9"/>
    <w:rsid w:val="00EB7668"/>
    <w:rsid w:val="00EB7FF4"/>
    <w:rsid w:val="00EC1D78"/>
    <w:rsid w:val="00EC3F06"/>
    <w:rsid w:val="00EC4129"/>
    <w:rsid w:val="00EC4142"/>
    <w:rsid w:val="00ED0ABA"/>
    <w:rsid w:val="00ED136D"/>
    <w:rsid w:val="00ED1555"/>
    <w:rsid w:val="00ED2256"/>
    <w:rsid w:val="00ED2610"/>
    <w:rsid w:val="00ED3B05"/>
    <w:rsid w:val="00ED42A1"/>
    <w:rsid w:val="00EE3E68"/>
    <w:rsid w:val="00EE55FD"/>
    <w:rsid w:val="00EE6433"/>
    <w:rsid w:val="00EE666A"/>
    <w:rsid w:val="00EF0857"/>
    <w:rsid w:val="00EF354C"/>
    <w:rsid w:val="00EF5172"/>
    <w:rsid w:val="00EF644C"/>
    <w:rsid w:val="00EF64FB"/>
    <w:rsid w:val="00F005DE"/>
    <w:rsid w:val="00F00DBB"/>
    <w:rsid w:val="00F01623"/>
    <w:rsid w:val="00F0162F"/>
    <w:rsid w:val="00F01741"/>
    <w:rsid w:val="00F01A8E"/>
    <w:rsid w:val="00F02BB5"/>
    <w:rsid w:val="00F04770"/>
    <w:rsid w:val="00F052AA"/>
    <w:rsid w:val="00F0538F"/>
    <w:rsid w:val="00F05BD6"/>
    <w:rsid w:val="00F063EB"/>
    <w:rsid w:val="00F10132"/>
    <w:rsid w:val="00F113D6"/>
    <w:rsid w:val="00F11958"/>
    <w:rsid w:val="00F136F1"/>
    <w:rsid w:val="00F15FE9"/>
    <w:rsid w:val="00F209CC"/>
    <w:rsid w:val="00F2400E"/>
    <w:rsid w:val="00F24092"/>
    <w:rsid w:val="00F242E4"/>
    <w:rsid w:val="00F24A26"/>
    <w:rsid w:val="00F24B2B"/>
    <w:rsid w:val="00F24DB4"/>
    <w:rsid w:val="00F25811"/>
    <w:rsid w:val="00F25917"/>
    <w:rsid w:val="00F271FC"/>
    <w:rsid w:val="00F322DA"/>
    <w:rsid w:val="00F32FA8"/>
    <w:rsid w:val="00F34B9F"/>
    <w:rsid w:val="00F34F9A"/>
    <w:rsid w:val="00F35DB4"/>
    <w:rsid w:val="00F37E9A"/>
    <w:rsid w:val="00F4121A"/>
    <w:rsid w:val="00F5190F"/>
    <w:rsid w:val="00F54C02"/>
    <w:rsid w:val="00F54D13"/>
    <w:rsid w:val="00F55609"/>
    <w:rsid w:val="00F5568A"/>
    <w:rsid w:val="00F57F70"/>
    <w:rsid w:val="00F601D5"/>
    <w:rsid w:val="00F62EA9"/>
    <w:rsid w:val="00F634DE"/>
    <w:rsid w:val="00F65CF6"/>
    <w:rsid w:val="00F673EC"/>
    <w:rsid w:val="00F7066A"/>
    <w:rsid w:val="00F73127"/>
    <w:rsid w:val="00F74753"/>
    <w:rsid w:val="00F74D76"/>
    <w:rsid w:val="00F74F64"/>
    <w:rsid w:val="00F753C2"/>
    <w:rsid w:val="00F8260B"/>
    <w:rsid w:val="00F827D7"/>
    <w:rsid w:val="00F837CC"/>
    <w:rsid w:val="00F84766"/>
    <w:rsid w:val="00F85F9F"/>
    <w:rsid w:val="00F86DBB"/>
    <w:rsid w:val="00F873EC"/>
    <w:rsid w:val="00F8780E"/>
    <w:rsid w:val="00F9410B"/>
    <w:rsid w:val="00F94A94"/>
    <w:rsid w:val="00F9522B"/>
    <w:rsid w:val="00F97C3A"/>
    <w:rsid w:val="00FA2C7A"/>
    <w:rsid w:val="00FB0FFC"/>
    <w:rsid w:val="00FB3AF3"/>
    <w:rsid w:val="00FC441D"/>
    <w:rsid w:val="00FC4878"/>
    <w:rsid w:val="00FC5511"/>
    <w:rsid w:val="00FD0B4D"/>
    <w:rsid w:val="00FD56D9"/>
    <w:rsid w:val="00FD5DB9"/>
    <w:rsid w:val="00FD69A2"/>
    <w:rsid w:val="00FE0462"/>
    <w:rsid w:val="00FE319F"/>
    <w:rsid w:val="00FF055B"/>
    <w:rsid w:val="00FF064F"/>
    <w:rsid w:val="00FF12BE"/>
    <w:rsid w:val="00FF1BF7"/>
    <w:rsid w:val="00FF2B06"/>
    <w:rsid w:val="00FF2B48"/>
    <w:rsid w:val="00FF3CDE"/>
    <w:rsid w:val="00FF55B6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16A54"/>
  <w15:chartTrackingRefBased/>
  <w15:docId w15:val="{807CDB40-2C93-4B1E-92E2-491292E6D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56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6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Jazykové gymnázium Pavla Tigrida, Ostrava-Poruba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Myslikovjanová</dc:creator>
  <cp:keywords/>
  <dc:description/>
  <cp:lastModifiedBy>Jaroslava Cvečková</cp:lastModifiedBy>
  <cp:revision>3</cp:revision>
  <dcterms:created xsi:type="dcterms:W3CDTF">2022-02-07T10:42:00Z</dcterms:created>
  <dcterms:modified xsi:type="dcterms:W3CDTF">2022-02-07T10:43:00Z</dcterms:modified>
</cp:coreProperties>
</file>